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B4" w:rsidRDefault="006A11B4" w:rsidP="006A11B4">
      <w:pPr>
        <w:spacing w:before="100" w:beforeAutospacing="1" w:after="100" w:afterAutospacing="1"/>
        <w:rPr>
          <w:rFonts w:ascii="Times New Roman" w:hAnsi="Times New Roman"/>
          <w:b/>
          <w:bCs/>
          <w:sz w:val="27"/>
          <w:szCs w:val="27"/>
        </w:rPr>
      </w:pPr>
      <w:r>
        <w:rPr>
          <w:rFonts w:ascii="Times New Roman" w:hAnsi="Times New Roman"/>
          <w:b/>
          <w:bCs/>
          <w:sz w:val="27"/>
          <w:szCs w:val="27"/>
        </w:rPr>
        <w:t>§51312. Board of Visitors</w:t>
      </w:r>
    </w:p>
    <w:p w:rsidR="006A11B4" w:rsidRDefault="006A11B4" w:rsidP="006A11B4">
      <w:pPr>
        <w:spacing w:before="100" w:beforeAutospacing="1" w:after="100" w:afterAutospacing="1"/>
        <w:rPr>
          <w:rFonts w:ascii="Times New Roman" w:hAnsi="Times New Roman"/>
          <w:sz w:val="24"/>
          <w:szCs w:val="24"/>
        </w:rPr>
      </w:pPr>
      <w:bookmarkStart w:id="0" w:name="substructure-location_a"/>
      <w:bookmarkEnd w:id="0"/>
      <w:r>
        <w:rPr>
          <w:rFonts w:ascii="Times New Roman" w:hAnsi="Times New Roman"/>
          <w:sz w:val="24"/>
          <w:szCs w:val="24"/>
        </w:rPr>
        <w:t>(a) In General.-There shall be a Board of Visitors to the United States Merchant Marine Academy (referred to in this section as the "Board" and the "Academy", respectively) to provide independent advice and recommendations on matters relating to the United States Merchant Marine Academy.</w:t>
      </w:r>
    </w:p>
    <w:p w:rsidR="006A11B4" w:rsidRDefault="006A11B4" w:rsidP="006A11B4">
      <w:pPr>
        <w:spacing w:before="100" w:beforeAutospacing="1" w:after="100" w:afterAutospacing="1"/>
        <w:rPr>
          <w:rFonts w:ascii="Times New Roman" w:hAnsi="Times New Roman"/>
          <w:sz w:val="24"/>
          <w:szCs w:val="24"/>
        </w:rPr>
      </w:pPr>
      <w:bookmarkStart w:id="1" w:name="substructure-location_b"/>
      <w:bookmarkEnd w:id="1"/>
      <w:r>
        <w:rPr>
          <w:rFonts w:ascii="Times New Roman" w:hAnsi="Times New Roman"/>
          <w:sz w:val="24"/>
          <w:szCs w:val="24"/>
        </w:rPr>
        <w:t xml:space="preserve">(b) Membership.- </w:t>
      </w:r>
    </w:p>
    <w:p w:rsidR="006A11B4" w:rsidRDefault="006A11B4" w:rsidP="006A11B4">
      <w:pPr>
        <w:spacing w:before="100" w:beforeAutospacing="1" w:after="100" w:afterAutospacing="1"/>
        <w:rPr>
          <w:rFonts w:ascii="Times New Roman" w:hAnsi="Times New Roman"/>
          <w:sz w:val="24"/>
          <w:szCs w:val="24"/>
        </w:rPr>
      </w:pPr>
      <w:bookmarkStart w:id="2" w:name="substructure-location_b_1"/>
      <w:bookmarkEnd w:id="2"/>
      <w:r>
        <w:rPr>
          <w:rFonts w:ascii="Times New Roman" w:hAnsi="Times New Roman"/>
          <w:sz w:val="24"/>
          <w:szCs w:val="24"/>
        </w:rPr>
        <w:t>(1) In general.-The Board shall be composed of-</w:t>
      </w:r>
    </w:p>
    <w:p w:rsidR="006A11B4" w:rsidRDefault="006A11B4" w:rsidP="006A11B4">
      <w:pPr>
        <w:spacing w:before="100" w:beforeAutospacing="1" w:after="100" w:afterAutospacing="1"/>
        <w:rPr>
          <w:rFonts w:ascii="Times New Roman" w:hAnsi="Times New Roman"/>
          <w:sz w:val="24"/>
          <w:szCs w:val="24"/>
        </w:rPr>
      </w:pPr>
      <w:bookmarkStart w:id="3" w:name="substructure-location_b_1_A"/>
      <w:bookmarkEnd w:id="3"/>
      <w:r>
        <w:rPr>
          <w:rFonts w:ascii="Times New Roman" w:hAnsi="Times New Roman"/>
          <w:sz w:val="24"/>
          <w:szCs w:val="24"/>
        </w:rPr>
        <w:t>(A) 2 Senators appointed by the Chairman of the Committee on Commerce, Science, and Transportation of the Senate in consultation with the ranking member of such Committee;</w:t>
      </w:r>
    </w:p>
    <w:p w:rsidR="006A11B4" w:rsidRDefault="006A11B4" w:rsidP="006A11B4">
      <w:pPr>
        <w:spacing w:before="100" w:beforeAutospacing="1" w:after="100" w:afterAutospacing="1"/>
        <w:rPr>
          <w:rFonts w:ascii="Times New Roman" w:hAnsi="Times New Roman"/>
          <w:sz w:val="24"/>
          <w:szCs w:val="24"/>
        </w:rPr>
      </w:pPr>
      <w:bookmarkStart w:id="4" w:name="substructure-location_b_1_B"/>
      <w:bookmarkEnd w:id="4"/>
      <w:r>
        <w:rPr>
          <w:rFonts w:ascii="Times New Roman" w:hAnsi="Times New Roman"/>
          <w:sz w:val="24"/>
          <w:szCs w:val="24"/>
        </w:rPr>
        <w:t>(B) 3 Members of the House of Representatives appointed by the Chairman of the Committee on Armed Services of the House of Representatives in consultation with the ranking member of such Committee;</w:t>
      </w:r>
    </w:p>
    <w:p w:rsidR="006A11B4" w:rsidRDefault="006A11B4" w:rsidP="006A11B4">
      <w:pPr>
        <w:spacing w:before="100" w:beforeAutospacing="1" w:after="100" w:afterAutospacing="1"/>
        <w:rPr>
          <w:rFonts w:ascii="Times New Roman" w:hAnsi="Times New Roman"/>
          <w:sz w:val="24"/>
          <w:szCs w:val="24"/>
        </w:rPr>
      </w:pPr>
      <w:bookmarkStart w:id="5" w:name="substructure-location_b_1_C"/>
      <w:bookmarkEnd w:id="5"/>
      <w:r>
        <w:rPr>
          <w:rFonts w:ascii="Times New Roman" w:hAnsi="Times New Roman"/>
          <w:sz w:val="24"/>
          <w:szCs w:val="24"/>
        </w:rPr>
        <w:t>(C) 1 Senator appointed by the Vice President, who shall be a member of the Committee on Appropriations of the Senate;</w:t>
      </w:r>
    </w:p>
    <w:p w:rsidR="006A11B4" w:rsidRDefault="006A11B4" w:rsidP="006A11B4">
      <w:pPr>
        <w:spacing w:before="100" w:beforeAutospacing="1" w:after="100" w:afterAutospacing="1"/>
        <w:rPr>
          <w:rFonts w:ascii="Times New Roman" w:hAnsi="Times New Roman"/>
          <w:sz w:val="24"/>
          <w:szCs w:val="24"/>
        </w:rPr>
      </w:pPr>
      <w:bookmarkStart w:id="6" w:name="substructure-location_b_1_D"/>
      <w:bookmarkEnd w:id="6"/>
      <w:r>
        <w:rPr>
          <w:rFonts w:ascii="Times New Roman" w:hAnsi="Times New Roman"/>
          <w:sz w:val="24"/>
          <w:szCs w:val="24"/>
        </w:rPr>
        <w:t>(D) 2 Members of the House of Representatives appointed by the Speaker of the House of Representatives, in consultation with the Minority Leader, at least 1 of whom shall be a member of the Committee on Appropriations of the House of Representatives;</w:t>
      </w:r>
    </w:p>
    <w:p w:rsidR="006A11B4" w:rsidRPr="006A11B4" w:rsidRDefault="006A11B4" w:rsidP="006A11B4">
      <w:pPr>
        <w:spacing w:before="100" w:beforeAutospacing="1" w:after="100" w:afterAutospacing="1"/>
        <w:rPr>
          <w:rFonts w:ascii="Times New Roman" w:hAnsi="Times New Roman"/>
          <w:sz w:val="24"/>
          <w:szCs w:val="24"/>
        </w:rPr>
      </w:pPr>
      <w:bookmarkStart w:id="7" w:name="substructure-location_b_1_E"/>
      <w:bookmarkEnd w:id="7"/>
      <w:r>
        <w:rPr>
          <w:rFonts w:ascii="Times New Roman" w:hAnsi="Times New Roman"/>
          <w:sz w:val="24"/>
          <w:szCs w:val="24"/>
        </w:rPr>
        <w:t>(</w:t>
      </w:r>
      <w:r w:rsidRPr="006A11B4">
        <w:rPr>
          <w:rFonts w:ascii="Times New Roman" w:hAnsi="Times New Roman"/>
          <w:sz w:val="24"/>
          <w:szCs w:val="24"/>
        </w:rPr>
        <w:t>E) 5 individuals appointed by the President; and</w:t>
      </w:r>
    </w:p>
    <w:p w:rsidR="006A11B4" w:rsidRPr="006A11B4" w:rsidRDefault="006A11B4" w:rsidP="006A11B4">
      <w:pPr>
        <w:spacing w:before="100" w:beforeAutospacing="1" w:after="100" w:afterAutospacing="1"/>
        <w:rPr>
          <w:rFonts w:ascii="Times New Roman" w:hAnsi="Times New Roman"/>
          <w:sz w:val="24"/>
          <w:szCs w:val="24"/>
        </w:rPr>
      </w:pPr>
      <w:bookmarkStart w:id="8" w:name="substructure-location_b_1_F"/>
      <w:bookmarkEnd w:id="8"/>
      <w:r w:rsidRPr="006A11B4">
        <w:rPr>
          <w:rFonts w:ascii="Times New Roman" w:hAnsi="Times New Roman"/>
          <w:sz w:val="24"/>
          <w:szCs w:val="24"/>
        </w:rPr>
        <w:t xml:space="preserve">(F) </w:t>
      </w:r>
      <w:proofErr w:type="gramStart"/>
      <w:r w:rsidRPr="006A11B4">
        <w:rPr>
          <w:rFonts w:ascii="Times New Roman" w:hAnsi="Times New Roman"/>
          <w:sz w:val="24"/>
          <w:szCs w:val="24"/>
        </w:rPr>
        <w:t>as</w:t>
      </w:r>
      <w:proofErr w:type="gramEnd"/>
      <w:r w:rsidRPr="006A11B4">
        <w:rPr>
          <w:rFonts w:ascii="Times New Roman" w:hAnsi="Times New Roman"/>
          <w:sz w:val="24"/>
          <w:szCs w:val="24"/>
        </w:rPr>
        <w:t xml:space="preserve"> ex officio members-</w:t>
      </w:r>
    </w:p>
    <w:p w:rsidR="006A11B4" w:rsidRPr="006A11B4" w:rsidRDefault="006A11B4" w:rsidP="006A11B4">
      <w:pPr>
        <w:spacing w:before="100" w:beforeAutospacing="1" w:after="100" w:afterAutospacing="1"/>
        <w:rPr>
          <w:rFonts w:ascii="Times New Roman" w:hAnsi="Times New Roman"/>
          <w:sz w:val="24"/>
          <w:szCs w:val="24"/>
        </w:rPr>
      </w:pPr>
      <w:bookmarkStart w:id="9" w:name="substructure-location_b_1_F_i"/>
      <w:bookmarkEnd w:id="9"/>
      <w:r w:rsidRPr="006A11B4">
        <w:rPr>
          <w:rFonts w:ascii="Times New Roman" w:hAnsi="Times New Roman"/>
          <w:sz w:val="24"/>
          <w:szCs w:val="24"/>
        </w:rPr>
        <w:t>(</w:t>
      </w:r>
      <w:proofErr w:type="spellStart"/>
      <w:r w:rsidRPr="006A11B4">
        <w:rPr>
          <w:rFonts w:ascii="Times New Roman" w:hAnsi="Times New Roman"/>
          <w:sz w:val="24"/>
          <w:szCs w:val="24"/>
        </w:rPr>
        <w:t>i</w:t>
      </w:r>
      <w:proofErr w:type="spellEnd"/>
      <w:r w:rsidRPr="006A11B4">
        <w:rPr>
          <w:rFonts w:ascii="Times New Roman" w:hAnsi="Times New Roman"/>
          <w:sz w:val="24"/>
          <w:szCs w:val="24"/>
        </w:rPr>
        <w:t xml:space="preserve">) </w:t>
      </w:r>
      <w:proofErr w:type="gramStart"/>
      <w:r w:rsidRPr="006A11B4">
        <w:rPr>
          <w:rFonts w:ascii="Times New Roman" w:hAnsi="Times New Roman"/>
          <w:sz w:val="24"/>
          <w:szCs w:val="24"/>
        </w:rPr>
        <w:t>the</w:t>
      </w:r>
      <w:proofErr w:type="gramEnd"/>
      <w:r w:rsidRPr="006A11B4">
        <w:rPr>
          <w:rFonts w:ascii="Times New Roman" w:hAnsi="Times New Roman"/>
          <w:sz w:val="24"/>
          <w:szCs w:val="24"/>
        </w:rPr>
        <w:t xml:space="preserve"> Commander of the Military Sealift Command;</w:t>
      </w:r>
    </w:p>
    <w:p w:rsidR="006A11B4" w:rsidRDefault="006A11B4" w:rsidP="006A11B4">
      <w:pPr>
        <w:spacing w:before="100" w:beforeAutospacing="1" w:after="100" w:afterAutospacing="1"/>
        <w:rPr>
          <w:rFonts w:ascii="Times New Roman" w:hAnsi="Times New Roman"/>
          <w:sz w:val="24"/>
          <w:szCs w:val="24"/>
        </w:rPr>
      </w:pPr>
      <w:bookmarkStart w:id="10" w:name="substructure-location_b_1_F_ii"/>
      <w:bookmarkEnd w:id="10"/>
      <w:r w:rsidRPr="006A11B4">
        <w:rPr>
          <w:rFonts w:ascii="Times New Roman" w:hAnsi="Times New Roman"/>
          <w:sz w:val="24"/>
          <w:szCs w:val="24"/>
        </w:rPr>
        <w:t xml:space="preserve">(ii) </w:t>
      </w:r>
      <w:proofErr w:type="gramStart"/>
      <w:r w:rsidRPr="006A11B4">
        <w:rPr>
          <w:rFonts w:ascii="Times New Roman" w:hAnsi="Times New Roman"/>
          <w:sz w:val="24"/>
          <w:szCs w:val="24"/>
        </w:rPr>
        <w:t>the</w:t>
      </w:r>
      <w:proofErr w:type="gramEnd"/>
      <w:r w:rsidRPr="006A11B4">
        <w:rPr>
          <w:rFonts w:ascii="Times New Roman" w:hAnsi="Times New Roman"/>
          <w:sz w:val="24"/>
          <w:szCs w:val="24"/>
        </w:rPr>
        <w:t xml:space="preserve"> Deputy Commandant for Operations of the Coast Guard;</w:t>
      </w:r>
    </w:p>
    <w:p w:rsidR="006A11B4" w:rsidRDefault="006A11B4" w:rsidP="006A11B4">
      <w:pPr>
        <w:spacing w:before="100" w:beforeAutospacing="1" w:after="100" w:afterAutospacing="1"/>
        <w:rPr>
          <w:rFonts w:ascii="Times New Roman" w:hAnsi="Times New Roman"/>
          <w:sz w:val="24"/>
          <w:szCs w:val="24"/>
        </w:rPr>
      </w:pPr>
      <w:bookmarkStart w:id="11" w:name="substructure-location_b_1_F_iii"/>
      <w:bookmarkEnd w:id="11"/>
      <w:r>
        <w:rPr>
          <w:rFonts w:ascii="Times New Roman" w:hAnsi="Times New Roman"/>
          <w:sz w:val="24"/>
          <w:szCs w:val="24"/>
        </w:rPr>
        <w:t xml:space="preserve">(iii) </w:t>
      </w:r>
      <w:proofErr w:type="gramStart"/>
      <w:r>
        <w:rPr>
          <w:rFonts w:ascii="Times New Roman" w:hAnsi="Times New Roman"/>
          <w:sz w:val="24"/>
          <w:szCs w:val="24"/>
        </w:rPr>
        <w:t>the</w:t>
      </w:r>
      <w:proofErr w:type="gramEnd"/>
      <w:r>
        <w:rPr>
          <w:rFonts w:ascii="Times New Roman" w:hAnsi="Times New Roman"/>
          <w:sz w:val="24"/>
          <w:szCs w:val="24"/>
        </w:rPr>
        <w:t xml:space="preserve"> chairman of the Committee on Commerce, Science, and Transportation of the Senate;</w:t>
      </w:r>
    </w:p>
    <w:p w:rsidR="006A11B4" w:rsidRDefault="006A11B4" w:rsidP="006A11B4">
      <w:pPr>
        <w:spacing w:before="100" w:beforeAutospacing="1" w:after="100" w:afterAutospacing="1"/>
        <w:rPr>
          <w:rFonts w:ascii="Times New Roman" w:hAnsi="Times New Roman"/>
          <w:sz w:val="24"/>
          <w:szCs w:val="24"/>
        </w:rPr>
      </w:pPr>
      <w:bookmarkStart w:id="12" w:name="substructure-location_b_1_F_iv"/>
      <w:bookmarkEnd w:id="12"/>
      <w:r>
        <w:rPr>
          <w:rFonts w:ascii="Times New Roman" w:hAnsi="Times New Roman"/>
          <w:sz w:val="24"/>
          <w:szCs w:val="24"/>
        </w:rPr>
        <w:t xml:space="preserve">(iv) </w:t>
      </w:r>
      <w:proofErr w:type="gramStart"/>
      <w:r>
        <w:rPr>
          <w:rFonts w:ascii="Times New Roman" w:hAnsi="Times New Roman"/>
          <w:sz w:val="24"/>
          <w:szCs w:val="24"/>
        </w:rPr>
        <w:t>the</w:t>
      </w:r>
      <w:proofErr w:type="gramEnd"/>
      <w:r>
        <w:rPr>
          <w:rFonts w:ascii="Times New Roman" w:hAnsi="Times New Roman"/>
          <w:sz w:val="24"/>
          <w:szCs w:val="24"/>
        </w:rPr>
        <w:t xml:space="preserve"> chairman of the Committee on Armed Services of the House of Representatives;</w:t>
      </w:r>
    </w:p>
    <w:p w:rsidR="006A11B4" w:rsidRDefault="006A11B4" w:rsidP="006A11B4">
      <w:pPr>
        <w:spacing w:before="100" w:beforeAutospacing="1" w:after="100" w:afterAutospacing="1"/>
        <w:rPr>
          <w:rFonts w:ascii="Times New Roman" w:hAnsi="Times New Roman"/>
          <w:sz w:val="24"/>
          <w:szCs w:val="24"/>
        </w:rPr>
      </w:pPr>
      <w:bookmarkStart w:id="13" w:name="substructure-location_b_1_F_v"/>
      <w:bookmarkEnd w:id="13"/>
      <w:r>
        <w:rPr>
          <w:rFonts w:ascii="Times New Roman" w:hAnsi="Times New Roman"/>
          <w:sz w:val="24"/>
          <w:szCs w:val="24"/>
        </w:rPr>
        <w:t xml:space="preserve">(v) </w:t>
      </w:r>
      <w:proofErr w:type="gramStart"/>
      <w:r>
        <w:rPr>
          <w:rFonts w:ascii="Times New Roman" w:hAnsi="Times New Roman"/>
          <w:sz w:val="24"/>
          <w:szCs w:val="24"/>
        </w:rPr>
        <w:t>the</w:t>
      </w:r>
      <w:proofErr w:type="gramEnd"/>
      <w:r>
        <w:rPr>
          <w:rFonts w:ascii="Times New Roman" w:hAnsi="Times New Roman"/>
          <w:sz w:val="24"/>
          <w:szCs w:val="24"/>
        </w:rPr>
        <w:t xml:space="preserve"> chairman of the Advisory Board to the Academy established under section 51313; and</w:t>
      </w:r>
    </w:p>
    <w:p w:rsidR="006A11B4" w:rsidRDefault="006A11B4" w:rsidP="006A11B4">
      <w:pPr>
        <w:spacing w:before="100" w:beforeAutospacing="1" w:after="100" w:afterAutospacing="1"/>
        <w:rPr>
          <w:rFonts w:ascii="Times New Roman" w:hAnsi="Times New Roman"/>
          <w:sz w:val="24"/>
          <w:szCs w:val="24"/>
        </w:rPr>
      </w:pPr>
      <w:bookmarkStart w:id="14" w:name="substructure-location_b_1_F_vi"/>
      <w:bookmarkEnd w:id="14"/>
      <w:r>
        <w:rPr>
          <w:rFonts w:ascii="Times New Roman" w:hAnsi="Times New Roman"/>
          <w:sz w:val="24"/>
          <w:szCs w:val="24"/>
        </w:rPr>
        <w:t>(vi) the Member of the House of Representatives for the congressional district in which the Academy is located, as a nonvoting member, unless such Member of the House of Representatives is appointed as a voting member of the Board under subparagraph (B) or (D).</w:t>
      </w:r>
    </w:p>
    <w:p w:rsidR="006A11B4" w:rsidRDefault="006A11B4" w:rsidP="006A11B4">
      <w:pPr>
        <w:rPr>
          <w:rFonts w:ascii="Times New Roman" w:hAnsi="Times New Roman"/>
          <w:sz w:val="24"/>
          <w:szCs w:val="24"/>
        </w:rPr>
      </w:pPr>
      <w:bookmarkStart w:id="15" w:name="substructure-location_b_2"/>
      <w:bookmarkEnd w:id="15"/>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(2) Presidential appointees.-Of the individuals appointed by the President under paragraph (1</w:t>
      </w:r>
      <w:proofErr w:type="gramStart"/>
      <w:r>
        <w:rPr>
          <w:rFonts w:ascii="Times New Roman" w:hAnsi="Times New Roman"/>
          <w:sz w:val="24"/>
          <w:szCs w:val="24"/>
        </w:rPr>
        <w:t>)(</w:t>
      </w:r>
      <w:proofErr w:type="gramEnd"/>
      <w:r>
        <w:rPr>
          <w:rFonts w:ascii="Times New Roman" w:hAnsi="Times New Roman"/>
          <w:sz w:val="24"/>
          <w:szCs w:val="24"/>
        </w:rPr>
        <w:t>E)-</w:t>
      </w:r>
    </w:p>
    <w:p w:rsidR="006A11B4" w:rsidRDefault="006A11B4" w:rsidP="006A11B4">
      <w:pPr>
        <w:spacing w:before="100" w:beforeAutospacing="1" w:after="100" w:afterAutospacing="1"/>
        <w:rPr>
          <w:rFonts w:ascii="Times New Roman" w:hAnsi="Times New Roman"/>
          <w:sz w:val="24"/>
          <w:szCs w:val="24"/>
        </w:rPr>
      </w:pPr>
      <w:bookmarkStart w:id="16" w:name="substructure-location_b_2_A"/>
      <w:bookmarkEnd w:id="16"/>
      <w:r>
        <w:rPr>
          <w:rFonts w:ascii="Times New Roman" w:hAnsi="Times New Roman"/>
          <w:sz w:val="24"/>
          <w:szCs w:val="24"/>
        </w:rPr>
        <w:t xml:space="preserve">(A) </w:t>
      </w:r>
      <w:proofErr w:type="gramStart"/>
      <w:r>
        <w:rPr>
          <w:rFonts w:ascii="Times New Roman" w:hAnsi="Times New Roman"/>
          <w:sz w:val="24"/>
          <w:szCs w:val="24"/>
        </w:rPr>
        <w:t>at</w:t>
      </w:r>
      <w:proofErr w:type="gramEnd"/>
      <w:r>
        <w:rPr>
          <w:rFonts w:ascii="Times New Roman" w:hAnsi="Times New Roman"/>
          <w:sz w:val="24"/>
          <w:szCs w:val="24"/>
        </w:rPr>
        <w:t xml:space="preserve"> least 2 shall be graduates of the Academy;</w:t>
      </w:r>
    </w:p>
    <w:p w:rsidR="006A11B4" w:rsidRDefault="006A11B4" w:rsidP="006A11B4">
      <w:pPr>
        <w:spacing w:before="100" w:beforeAutospacing="1" w:after="100" w:afterAutospacing="1"/>
        <w:rPr>
          <w:rFonts w:ascii="Times New Roman" w:hAnsi="Times New Roman"/>
          <w:sz w:val="24"/>
          <w:szCs w:val="24"/>
        </w:rPr>
      </w:pPr>
      <w:bookmarkStart w:id="17" w:name="substructure-location_b_2_B"/>
      <w:bookmarkEnd w:id="17"/>
      <w:r>
        <w:rPr>
          <w:rFonts w:ascii="Times New Roman" w:hAnsi="Times New Roman"/>
          <w:sz w:val="24"/>
          <w:szCs w:val="24"/>
        </w:rPr>
        <w:t>(B) at least 1 shall be a senior corporate officer from a United States maritime shipping company that participates in the Maritime Security Program, or in any Maritime Administration program providing incentives for companies to register their vessels in the United States, and this appointment shall rotate biennially among such companies; and</w:t>
      </w:r>
    </w:p>
    <w:p w:rsidR="006A11B4" w:rsidRDefault="006A11B4" w:rsidP="006A11B4">
      <w:pPr>
        <w:spacing w:before="100" w:beforeAutospacing="1" w:after="100" w:afterAutospacing="1"/>
        <w:rPr>
          <w:rFonts w:ascii="Times New Roman" w:hAnsi="Times New Roman"/>
          <w:sz w:val="24"/>
          <w:szCs w:val="24"/>
        </w:rPr>
      </w:pPr>
      <w:bookmarkStart w:id="18" w:name="substructure-location_b_2_C"/>
      <w:bookmarkEnd w:id="18"/>
      <w:r>
        <w:rPr>
          <w:rFonts w:ascii="Times New Roman" w:hAnsi="Times New Roman"/>
          <w:sz w:val="24"/>
          <w:szCs w:val="24"/>
        </w:rPr>
        <w:t>(C) 1 or more may be a Senate-confirmed Presidential appointee, a member of the Senior Executive Service, or an officer of flag-rank who from the Coast Guard, the National Oceanic and Atmospheric Administration, or any of the military services that commission graduates of the Academy, other than the individuals who are members of the Board under clauses (</w:t>
      </w:r>
      <w:proofErr w:type="spellStart"/>
      <w:r>
        <w:rPr>
          <w:rFonts w:ascii="Times New Roman" w:hAnsi="Times New Roman"/>
          <w:sz w:val="24"/>
          <w:szCs w:val="24"/>
        </w:rPr>
        <w:t>i</w:t>
      </w:r>
      <w:proofErr w:type="spellEnd"/>
      <w:r>
        <w:rPr>
          <w:rFonts w:ascii="Times New Roman" w:hAnsi="Times New Roman"/>
          <w:sz w:val="24"/>
          <w:szCs w:val="24"/>
        </w:rPr>
        <w:t>) and (ii) of paragraph (1</w:t>
      </w:r>
      <w:proofErr w:type="gramStart"/>
      <w:r>
        <w:rPr>
          <w:rFonts w:ascii="Times New Roman" w:hAnsi="Times New Roman"/>
          <w:sz w:val="24"/>
          <w:szCs w:val="24"/>
        </w:rPr>
        <w:t>)(</w:t>
      </w:r>
      <w:proofErr w:type="gramEnd"/>
      <w:r>
        <w:rPr>
          <w:rFonts w:ascii="Times New Roman" w:hAnsi="Times New Roman"/>
          <w:sz w:val="24"/>
          <w:szCs w:val="24"/>
        </w:rPr>
        <w:t>F).</w:t>
      </w:r>
    </w:p>
    <w:p w:rsidR="006A11B4" w:rsidRDefault="006A11B4" w:rsidP="006A11B4">
      <w:pPr>
        <w:spacing w:before="100" w:beforeAutospacing="1" w:after="100" w:afterAutospacing="1"/>
        <w:rPr>
          <w:rFonts w:ascii="Times New Roman" w:hAnsi="Times New Roman"/>
          <w:sz w:val="24"/>
          <w:szCs w:val="24"/>
        </w:rPr>
      </w:pPr>
      <w:bookmarkStart w:id="19" w:name="substructure-location_b_3"/>
      <w:bookmarkEnd w:id="19"/>
    </w:p>
    <w:p w:rsidR="006A11B4" w:rsidRDefault="006A11B4" w:rsidP="006A11B4">
      <w:pPr>
        <w:spacing w:before="100" w:beforeAutospacing="1" w:after="100" w:afterAutospacing="1"/>
        <w:rPr>
          <w:rFonts w:ascii="Times New Roman" w:hAnsi="Times New Roman"/>
          <w:sz w:val="24"/>
          <w:szCs w:val="24"/>
        </w:rPr>
      </w:pPr>
      <w:bookmarkStart w:id="20" w:name="_GoBack"/>
      <w:bookmarkEnd w:id="20"/>
      <w:r>
        <w:rPr>
          <w:rFonts w:ascii="Times New Roman" w:hAnsi="Times New Roman"/>
          <w:sz w:val="24"/>
          <w:szCs w:val="24"/>
        </w:rPr>
        <w:t xml:space="preserve">(3) Term of service.- </w:t>
      </w:r>
    </w:p>
    <w:p w:rsidR="006A11B4" w:rsidRDefault="006A11B4" w:rsidP="006A11B4">
      <w:pPr>
        <w:spacing w:before="100" w:beforeAutospacing="1" w:after="100" w:afterAutospacing="1"/>
        <w:rPr>
          <w:rFonts w:ascii="Times New Roman" w:hAnsi="Times New Roman"/>
          <w:sz w:val="24"/>
          <w:szCs w:val="24"/>
        </w:rPr>
      </w:pPr>
      <w:bookmarkStart w:id="21" w:name="substructure-location_b_3_A"/>
      <w:bookmarkEnd w:id="21"/>
      <w:r>
        <w:rPr>
          <w:rFonts w:ascii="Times New Roman" w:hAnsi="Times New Roman"/>
          <w:sz w:val="24"/>
          <w:szCs w:val="24"/>
        </w:rPr>
        <w:t>(A) In general.-Except as provided in subparagraph (B), each member of the Board, other than an ex officio member under paragraph (1)(F), shall serve for a term of 2 years commencing at the beginning of each Congress.</w:t>
      </w:r>
    </w:p>
    <w:p w:rsidR="006A11B4" w:rsidRDefault="006A11B4" w:rsidP="006A11B4">
      <w:pPr>
        <w:spacing w:before="100" w:beforeAutospacing="1" w:after="100" w:afterAutospacing="1"/>
        <w:rPr>
          <w:rFonts w:ascii="Times New Roman" w:hAnsi="Times New Roman"/>
          <w:sz w:val="24"/>
          <w:szCs w:val="24"/>
        </w:rPr>
      </w:pPr>
      <w:bookmarkStart w:id="22" w:name="substructure-location_b_3_B"/>
      <w:bookmarkEnd w:id="22"/>
      <w:r>
        <w:rPr>
          <w:rFonts w:ascii="Times New Roman" w:hAnsi="Times New Roman"/>
          <w:sz w:val="24"/>
          <w:szCs w:val="24"/>
        </w:rPr>
        <w:t>(B) Continuation of service.-Any member described in subparagraph (A) whose term on the Board has expired, other than a member appointed under any of subparagraphs (A) through (D) of paragraph (1) who is no longer a Member of Congress, shall continue to serve until a successor is appointed.</w:t>
      </w:r>
    </w:p>
    <w:p w:rsidR="006A11B4" w:rsidRDefault="006A11B4" w:rsidP="006A11B4">
      <w:pPr>
        <w:rPr>
          <w:rFonts w:ascii="Times New Roman" w:hAnsi="Times New Roman"/>
          <w:sz w:val="24"/>
          <w:szCs w:val="24"/>
        </w:rPr>
      </w:pPr>
      <w:bookmarkStart w:id="23" w:name="substructure-location_b_4"/>
      <w:bookmarkEnd w:id="23"/>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(4) Vacancies.-If a member of the Board is no longer able to serve on the Board or resigns, the Designated Federal Officer selected under subsection (g)(2) shall immediately notify the person who appointed such member. Not later than 60 days after that notification, such person shall designate a replacement to serve the remainder of such member's term.</w:t>
      </w:r>
    </w:p>
    <w:p w:rsidR="006A11B4" w:rsidRPr="006A11B4" w:rsidRDefault="006A11B4" w:rsidP="006A11B4">
      <w:pPr>
        <w:spacing w:before="100" w:beforeAutospacing="1" w:after="100" w:afterAutospacing="1"/>
        <w:rPr>
          <w:rFonts w:ascii="Times New Roman" w:hAnsi="Times New Roman"/>
          <w:sz w:val="24"/>
          <w:szCs w:val="24"/>
        </w:rPr>
      </w:pPr>
      <w:bookmarkStart w:id="24" w:name="substructure-location_b_5"/>
      <w:bookmarkEnd w:id="24"/>
      <w:r w:rsidRPr="006A11B4">
        <w:rPr>
          <w:rFonts w:ascii="Times New Roman" w:hAnsi="Times New Roman"/>
          <w:sz w:val="24"/>
          <w:szCs w:val="24"/>
        </w:rPr>
        <w:t xml:space="preserve">(5) Designation and responsibility of substitute board members.- </w:t>
      </w:r>
    </w:p>
    <w:p w:rsidR="006A11B4" w:rsidRPr="006A11B4" w:rsidRDefault="006A11B4" w:rsidP="006A11B4">
      <w:pPr>
        <w:spacing w:before="100" w:beforeAutospacing="1" w:after="100" w:afterAutospacing="1"/>
        <w:rPr>
          <w:rFonts w:ascii="Times New Roman" w:hAnsi="Times New Roman"/>
          <w:sz w:val="24"/>
          <w:szCs w:val="24"/>
        </w:rPr>
      </w:pPr>
      <w:bookmarkStart w:id="25" w:name="substructure-location_b_5_A"/>
      <w:bookmarkEnd w:id="25"/>
      <w:r w:rsidRPr="006A11B4">
        <w:rPr>
          <w:rFonts w:ascii="Times New Roman" w:hAnsi="Times New Roman"/>
          <w:sz w:val="24"/>
          <w:szCs w:val="24"/>
        </w:rPr>
        <w:t>(A) Authority to designate.-A member of the Board under clause (</w:t>
      </w:r>
      <w:proofErr w:type="spellStart"/>
      <w:r w:rsidRPr="006A11B4">
        <w:rPr>
          <w:rFonts w:ascii="Times New Roman" w:hAnsi="Times New Roman"/>
          <w:sz w:val="24"/>
          <w:szCs w:val="24"/>
        </w:rPr>
        <w:t>i</w:t>
      </w:r>
      <w:proofErr w:type="spellEnd"/>
      <w:r w:rsidRPr="006A11B4">
        <w:rPr>
          <w:rFonts w:ascii="Times New Roman" w:hAnsi="Times New Roman"/>
          <w:sz w:val="24"/>
          <w:szCs w:val="24"/>
        </w:rPr>
        <w:t>) or (ii) of paragraph (1</w:t>
      </w:r>
      <w:proofErr w:type="gramStart"/>
      <w:r w:rsidRPr="006A11B4">
        <w:rPr>
          <w:rFonts w:ascii="Times New Roman" w:hAnsi="Times New Roman"/>
          <w:sz w:val="24"/>
          <w:szCs w:val="24"/>
        </w:rPr>
        <w:t>)(</w:t>
      </w:r>
      <w:proofErr w:type="gramEnd"/>
      <w:r w:rsidRPr="006A11B4">
        <w:rPr>
          <w:rFonts w:ascii="Times New Roman" w:hAnsi="Times New Roman"/>
          <w:sz w:val="24"/>
          <w:szCs w:val="24"/>
        </w:rPr>
        <w:t xml:space="preserve">F) or appointed under subparagraph (B) or (C) of paragraph (2) may, if unable to attend or participate </w:t>
      </w:r>
      <w:r w:rsidRPr="006A11B4">
        <w:rPr>
          <w:rFonts w:ascii="Times New Roman" w:hAnsi="Times New Roman"/>
          <w:sz w:val="24"/>
          <w:szCs w:val="24"/>
        </w:rPr>
        <w:lastRenderedPageBreak/>
        <w:t>in an activity described in subsection (d), (e), or (f), designate another individual to serve as a substitute member of the Board, on a temporary basis, to attend or participate in such activity.</w:t>
      </w:r>
    </w:p>
    <w:p w:rsidR="006A11B4" w:rsidRPr="006A11B4" w:rsidRDefault="006A11B4" w:rsidP="006A11B4">
      <w:pPr>
        <w:spacing w:before="100" w:beforeAutospacing="1" w:after="100" w:afterAutospacing="1"/>
        <w:rPr>
          <w:rFonts w:ascii="Times New Roman" w:hAnsi="Times New Roman"/>
          <w:sz w:val="24"/>
          <w:szCs w:val="24"/>
        </w:rPr>
      </w:pPr>
      <w:bookmarkStart w:id="26" w:name="substructure-location_b_5_B"/>
      <w:bookmarkEnd w:id="26"/>
      <w:r w:rsidRPr="006A11B4">
        <w:rPr>
          <w:rFonts w:ascii="Times New Roman" w:hAnsi="Times New Roman"/>
          <w:sz w:val="24"/>
          <w:szCs w:val="24"/>
        </w:rPr>
        <w:t>(B) Requirements.-A substitute member of the Board designated under subparagraph (A) shall be-</w:t>
      </w:r>
    </w:p>
    <w:p w:rsidR="006A11B4" w:rsidRPr="006A11B4" w:rsidRDefault="006A11B4" w:rsidP="006A11B4">
      <w:pPr>
        <w:spacing w:before="100" w:beforeAutospacing="1" w:after="100" w:afterAutospacing="1"/>
        <w:rPr>
          <w:rFonts w:ascii="Times New Roman" w:hAnsi="Times New Roman"/>
          <w:sz w:val="24"/>
          <w:szCs w:val="24"/>
        </w:rPr>
      </w:pPr>
      <w:bookmarkStart w:id="27" w:name="substructure-location_b_5_B_i"/>
      <w:bookmarkEnd w:id="27"/>
      <w:r w:rsidRPr="006A11B4">
        <w:rPr>
          <w:rFonts w:ascii="Times New Roman" w:hAnsi="Times New Roman"/>
          <w:sz w:val="24"/>
          <w:szCs w:val="24"/>
        </w:rPr>
        <w:t>(</w:t>
      </w:r>
      <w:proofErr w:type="spellStart"/>
      <w:r w:rsidRPr="006A11B4">
        <w:rPr>
          <w:rFonts w:ascii="Times New Roman" w:hAnsi="Times New Roman"/>
          <w:sz w:val="24"/>
          <w:szCs w:val="24"/>
        </w:rPr>
        <w:t>i</w:t>
      </w:r>
      <w:proofErr w:type="spellEnd"/>
      <w:r w:rsidRPr="006A11B4">
        <w:rPr>
          <w:rFonts w:ascii="Times New Roman" w:hAnsi="Times New Roman"/>
          <w:sz w:val="24"/>
          <w:szCs w:val="24"/>
        </w:rPr>
        <w:t xml:space="preserve">) </w:t>
      </w:r>
      <w:proofErr w:type="gramStart"/>
      <w:r w:rsidRPr="006A11B4">
        <w:rPr>
          <w:rFonts w:ascii="Times New Roman" w:hAnsi="Times New Roman"/>
          <w:sz w:val="24"/>
          <w:szCs w:val="24"/>
        </w:rPr>
        <w:t>an</w:t>
      </w:r>
      <w:proofErr w:type="gramEnd"/>
      <w:r w:rsidRPr="006A11B4">
        <w:rPr>
          <w:rFonts w:ascii="Times New Roman" w:hAnsi="Times New Roman"/>
          <w:sz w:val="24"/>
          <w:szCs w:val="24"/>
        </w:rPr>
        <w:t xml:space="preserve"> individual serving in a position for which the individual was appointed by the President and confirmed by the Senate;</w:t>
      </w:r>
    </w:p>
    <w:p w:rsidR="006A11B4" w:rsidRPr="006A11B4" w:rsidRDefault="006A11B4" w:rsidP="006A11B4">
      <w:pPr>
        <w:spacing w:before="100" w:beforeAutospacing="1" w:after="100" w:afterAutospacing="1"/>
        <w:rPr>
          <w:rFonts w:ascii="Times New Roman" w:hAnsi="Times New Roman"/>
          <w:sz w:val="24"/>
          <w:szCs w:val="24"/>
        </w:rPr>
      </w:pPr>
      <w:bookmarkStart w:id="28" w:name="substructure-location_b_5_B_ii"/>
      <w:bookmarkEnd w:id="28"/>
      <w:r w:rsidRPr="006A11B4">
        <w:rPr>
          <w:rFonts w:ascii="Times New Roman" w:hAnsi="Times New Roman"/>
          <w:sz w:val="24"/>
          <w:szCs w:val="24"/>
        </w:rPr>
        <w:t xml:space="preserve">(ii) </w:t>
      </w:r>
      <w:proofErr w:type="gramStart"/>
      <w:r w:rsidRPr="006A11B4">
        <w:rPr>
          <w:rFonts w:ascii="Times New Roman" w:hAnsi="Times New Roman"/>
          <w:sz w:val="24"/>
          <w:szCs w:val="24"/>
        </w:rPr>
        <w:t>a</w:t>
      </w:r>
      <w:proofErr w:type="gramEnd"/>
      <w:r w:rsidRPr="006A11B4">
        <w:rPr>
          <w:rFonts w:ascii="Times New Roman" w:hAnsi="Times New Roman"/>
          <w:sz w:val="24"/>
          <w:szCs w:val="24"/>
        </w:rPr>
        <w:t xml:space="preserve"> member of the Senior Executive Service; or</w:t>
      </w:r>
    </w:p>
    <w:p w:rsidR="006A11B4" w:rsidRPr="006A11B4" w:rsidRDefault="006A11B4" w:rsidP="006A11B4">
      <w:pPr>
        <w:spacing w:before="100" w:beforeAutospacing="1" w:after="100" w:afterAutospacing="1"/>
        <w:rPr>
          <w:rFonts w:ascii="Times New Roman" w:hAnsi="Times New Roman"/>
          <w:sz w:val="24"/>
          <w:szCs w:val="24"/>
        </w:rPr>
      </w:pPr>
      <w:bookmarkStart w:id="29" w:name="substructure-location_b_5_B_iii"/>
      <w:bookmarkEnd w:id="29"/>
      <w:r w:rsidRPr="006A11B4">
        <w:rPr>
          <w:rFonts w:ascii="Times New Roman" w:hAnsi="Times New Roman"/>
          <w:sz w:val="24"/>
          <w:szCs w:val="24"/>
        </w:rPr>
        <w:t xml:space="preserve">(iii) </w:t>
      </w:r>
      <w:proofErr w:type="gramStart"/>
      <w:r w:rsidRPr="006A11B4">
        <w:rPr>
          <w:rFonts w:ascii="Times New Roman" w:hAnsi="Times New Roman"/>
          <w:sz w:val="24"/>
          <w:szCs w:val="24"/>
        </w:rPr>
        <w:t>an</w:t>
      </w:r>
      <w:proofErr w:type="gramEnd"/>
      <w:r w:rsidRPr="006A11B4">
        <w:rPr>
          <w:rFonts w:ascii="Times New Roman" w:hAnsi="Times New Roman"/>
          <w:sz w:val="24"/>
          <w:szCs w:val="24"/>
        </w:rPr>
        <w:t xml:space="preserve"> officer of flag-rank who is employed by-</w:t>
      </w:r>
    </w:p>
    <w:p w:rsidR="006A11B4" w:rsidRPr="006A11B4" w:rsidRDefault="006A11B4" w:rsidP="006A11B4">
      <w:pPr>
        <w:spacing w:before="100" w:beforeAutospacing="1" w:after="100" w:afterAutospacing="1"/>
        <w:rPr>
          <w:rFonts w:ascii="Times New Roman" w:hAnsi="Times New Roman"/>
          <w:sz w:val="24"/>
          <w:szCs w:val="24"/>
        </w:rPr>
      </w:pPr>
      <w:bookmarkStart w:id="30" w:name="substructure-location_b_5_B_iii_I"/>
      <w:bookmarkEnd w:id="30"/>
      <w:r w:rsidRPr="006A11B4">
        <w:rPr>
          <w:rFonts w:ascii="Times New Roman" w:hAnsi="Times New Roman"/>
          <w:sz w:val="24"/>
          <w:szCs w:val="24"/>
        </w:rPr>
        <w:t>(I) the Coast Guard; or</w:t>
      </w:r>
    </w:p>
    <w:p w:rsidR="006A11B4" w:rsidRDefault="006A11B4" w:rsidP="006A11B4">
      <w:pPr>
        <w:spacing w:before="100" w:beforeAutospacing="1" w:after="100" w:afterAutospacing="1"/>
        <w:rPr>
          <w:rFonts w:ascii="Times New Roman" w:hAnsi="Times New Roman"/>
          <w:sz w:val="24"/>
          <w:szCs w:val="24"/>
        </w:rPr>
      </w:pPr>
      <w:bookmarkStart w:id="31" w:name="substructure-location_b_5_B_iii_II"/>
      <w:bookmarkEnd w:id="31"/>
      <w:r w:rsidRPr="006A11B4">
        <w:rPr>
          <w:rFonts w:ascii="Times New Roman" w:hAnsi="Times New Roman"/>
          <w:sz w:val="24"/>
          <w:szCs w:val="24"/>
        </w:rPr>
        <w:t xml:space="preserve">(II) </w:t>
      </w:r>
      <w:proofErr w:type="gramStart"/>
      <w:r w:rsidRPr="006A11B4">
        <w:rPr>
          <w:rFonts w:ascii="Times New Roman" w:hAnsi="Times New Roman"/>
          <w:sz w:val="24"/>
          <w:szCs w:val="24"/>
        </w:rPr>
        <w:t>the</w:t>
      </w:r>
      <w:proofErr w:type="gramEnd"/>
      <w:r w:rsidRPr="006A11B4">
        <w:rPr>
          <w:rFonts w:ascii="Times New Roman" w:hAnsi="Times New Roman"/>
          <w:sz w:val="24"/>
          <w:szCs w:val="24"/>
        </w:rPr>
        <w:t xml:space="preserve"> Military Sealift Command.</w:t>
      </w:r>
    </w:p>
    <w:p w:rsidR="006A11B4" w:rsidRDefault="006A11B4" w:rsidP="006A11B4">
      <w:pPr>
        <w:rPr>
          <w:rFonts w:ascii="Times New Roman" w:hAnsi="Times New Roman"/>
          <w:sz w:val="24"/>
          <w:szCs w:val="24"/>
        </w:rPr>
      </w:pPr>
      <w:bookmarkStart w:id="32" w:name="substructure-location_b_5_C"/>
      <w:bookmarkEnd w:id="32"/>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(C) Participation.-A substitute member of the Board designated under subparagraph (A)-</w:t>
      </w:r>
    </w:p>
    <w:p w:rsidR="006A11B4" w:rsidRDefault="006A11B4" w:rsidP="006A11B4">
      <w:pPr>
        <w:spacing w:before="100" w:beforeAutospacing="1" w:after="100" w:afterAutospacing="1"/>
        <w:rPr>
          <w:rFonts w:ascii="Times New Roman" w:hAnsi="Times New Roman"/>
          <w:sz w:val="24"/>
          <w:szCs w:val="24"/>
        </w:rPr>
      </w:pPr>
      <w:bookmarkStart w:id="33" w:name="substructure-location_b_5_C_i"/>
      <w:bookmarkEnd w:id="33"/>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gramStart"/>
      <w:r>
        <w:rPr>
          <w:rFonts w:ascii="Times New Roman" w:hAnsi="Times New Roman"/>
          <w:sz w:val="24"/>
          <w:szCs w:val="24"/>
        </w:rPr>
        <w:t>shall</w:t>
      </w:r>
      <w:proofErr w:type="gramEnd"/>
      <w:r>
        <w:rPr>
          <w:rFonts w:ascii="Times New Roman" w:hAnsi="Times New Roman"/>
          <w:sz w:val="24"/>
          <w:szCs w:val="24"/>
        </w:rPr>
        <w:t xml:space="preserve"> be permitted by the Board to fully participate in the proceedings and activities of the Board;</w:t>
      </w:r>
    </w:p>
    <w:p w:rsidR="006A11B4" w:rsidRDefault="006A11B4" w:rsidP="006A11B4">
      <w:pPr>
        <w:spacing w:before="100" w:beforeAutospacing="1" w:after="100" w:afterAutospacing="1"/>
        <w:rPr>
          <w:rFonts w:ascii="Times New Roman" w:hAnsi="Times New Roman"/>
          <w:sz w:val="24"/>
          <w:szCs w:val="24"/>
        </w:rPr>
      </w:pPr>
      <w:bookmarkStart w:id="34" w:name="substructure-location_b_5_C_ii"/>
      <w:bookmarkEnd w:id="34"/>
      <w:r>
        <w:rPr>
          <w:rFonts w:ascii="Times New Roman" w:hAnsi="Times New Roman"/>
          <w:sz w:val="24"/>
          <w:szCs w:val="24"/>
        </w:rPr>
        <w:t xml:space="preserve">(ii) </w:t>
      </w:r>
      <w:proofErr w:type="gramStart"/>
      <w:r>
        <w:rPr>
          <w:rFonts w:ascii="Times New Roman" w:hAnsi="Times New Roman"/>
          <w:sz w:val="24"/>
          <w:szCs w:val="24"/>
        </w:rPr>
        <w:t>shall</w:t>
      </w:r>
      <w:proofErr w:type="gramEnd"/>
      <w:r>
        <w:rPr>
          <w:rFonts w:ascii="Times New Roman" w:hAnsi="Times New Roman"/>
          <w:sz w:val="24"/>
          <w:szCs w:val="24"/>
        </w:rPr>
        <w:t xml:space="preserve"> report to the member that designated the substitute member on the Board's activities not later than 15 days following the substitute member's participation in such activities; and</w:t>
      </w:r>
    </w:p>
    <w:p w:rsidR="006A11B4" w:rsidRDefault="006A11B4" w:rsidP="006A11B4">
      <w:pPr>
        <w:spacing w:before="100" w:beforeAutospacing="1" w:after="100" w:afterAutospacing="1"/>
        <w:rPr>
          <w:rFonts w:ascii="Times New Roman" w:hAnsi="Times New Roman"/>
          <w:sz w:val="24"/>
          <w:szCs w:val="24"/>
        </w:rPr>
      </w:pPr>
      <w:bookmarkStart w:id="35" w:name="substructure-location_b_5_C_iii"/>
      <w:bookmarkEnd w:id="35"/>
      <w:r>
        <w:rPr>
          <w:rFonts w:ascii="Times New Roman" w:hAnsi="Times New Roman"/>
          <w:sz w:val="24"/>
          <w:szCs w:val="24"/>
        </w:rPr>
        <w:t xml:space="preserve">(iii) </w:t>
      </w:r>
      <w:proofErr w:type="gramStart"/>
      <w:r>
        <w:rPr>
          <w:rFonts w:ascii="Times New Roman" w:hAnsi="Times New Roman"/>
          <w:sz w:val="24"/>
          <w:szCs w:val="24"/>
        </w:rPr>
        <w:t>shall</w:t>
      </w:r>
      <w:proofErr w:type="gramEnd"/>
      <w:r>
        <w:rPr>
          <w:rFonts w:ascii="Times New Roman" w:hAnsi="Times New Roman"/>
          <w:sz w:val="24"/>
          <w:szCs w:val="24"/>
        </w:rPr>
        <w:t xml:space="preserve"> be permitted by the Board to participate in the preparation of reports described in paragraph </w:t>
      </w:r>
      <w:bookmarkStart w:id="36" w:name="51312_1"/>
      <w:bookmarkEnd w:id="36"/>
      <w:r>
        <w:rPr>
          <w:rFonts w:ascii="Times New Roman" w:hAnsi="Times New Roman"/>
          <w:sz w:val="24"/>
          <w:szCs w:val="24"/>
        </w:rPr>
        <w:fldChar w:fldCharType="begin"/>
      </w:r>
      <w:r>
        <w:rPr>
          <w:rFonts w:ascii="Times New Roman" w:hAnsi="Times New Roman"/>
          <w:sz w:val="24"/>
          <w:szCs w:val="24"/>
        </w:rPr>
        <w:instrText xml:space="preserve"> HYPERLINK "http://uscode.house.gov/view.xhtml?req=%28title:46%20section:51312%20edition:prelim%29%20OR%20%28granuleid:USC-prelim-title46-section51312%29&amp;f=treesort&amp;edition=prelim&amp;num=0&amp;jumpTo=true" \l "51312_1_target" </w:instrText>
      </w:r>
      <w:r>
        <w:rPr>
          <w:rFonts w:ascii="Times New Roman" w:hAnsi="Times New Roman"/>
          <w:sz w:val="24"/>
          <w:szCs w:val="24"/>
        </w:rPr>
        <w:fldChar w:fldCharType="separate"/>
      </w:r>
      <w:r>
        <w:rPr>
          <w:rStyle w:val="Hyperlink"/>
          <w:rFonts w:ascii="Times New Roman" w:hAnsi="Times New Roman"/>
          <w:sz w:val="24"/>
          <w:szCs w:val="24"/>
          <w:vertAlign w:val="superscript"/>
        </w:rPr>
        <w:t>1</w:t>
      </w:r>
      <w:r>
        <w:rPr>
          <w:rFonts w:ascii="Times New Roman" w:hAnsi="Times New Roman"/>
          <w:sz w:val="24"/>
          <w:szCs w:val="24"/>
        </w:rPr>
        <w:fldChar w:fldCharType="end"/>
      </w:r>
      <w:r>
        <w:rPr>
          <w:rFonts w:ascii="Times New Roman" w:hAnsi="Times New Roman"/>
          <w:sz w:val="24"/>
          <w:szCs w:val="24"/>
        </w:rPr>
        <w:t xml:space="preserve"> (j) related to any proceedings or activities of the Board in which such substitute member participates.</w:t>
      </w:r>
    </w:p>
    <w:p w:rsidR="006A11B4" w:rsidRDefault="006A11B4" w:rsidP="006A11B4">
      <w:pPr>
        <w:rPr>
          <w:rFonts w:ascii="Times New Roman" w:hAnsi="Times New Roman"/>
          <w:sz w:val="24"/>
          <w:szCs w:val="24"/>
        </w:rPr>
      </w:pPr>
      <w:bookmarkStart w:id="37" w:name="substructure-location_c"/>
      <w:bookmarkEnd w:id="37"/>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 xml:space="preserve">(c) Chairperson.- </w:t>
      </w:r>
    </w:p>
    <w:p w:rsidR="006A11B4" w:rsidRDefault="006A11B4" w:rsidP="006A11B4">
      <w:pPr>
        <w:spacing w:before="100" w:beforeAutospacing="1" w:after="100" w:afterAutospacing="1"/>
        <w:rPr>
          <w:rFonts w:ascii="Times New Roman" w:hAnsi="Times New Roman"/>
          <w:sz w:val="24"/>
          <w:szCs w:val="24"/>
        </w:rPr>
      </w:pPr>
      <w:bookmarkStart w:id="38" w:name="substructure-location_c_1"/>
      <w:bookmarkEnd w:id="38"/>
      <w:r>
        <w:rPr>
          <w:rFonts w:ascii="Times New Roman" w:hAnsi="Times New Roman"/>
          <w:sz w:val="24"/>
          <w:szCs w:val="24"/>
        </w:rPr>
        <w:t>(1) In general.-On a biennial basis and subject to paragraph (2), the Board shall select from among its members a Member of the House of Representatives or a Senator to serve as the Chairperson.</w:t>
      </w:r>
    </w:p>
    <w:p w:rsidR="006A11B4" w:rsidRDefault="006A11B4" w:rsidP="006A11B4">
      <w:pPr>
        <w:spacing w:before="100" w:beforeAutospacing="1" w:after="100" w:afterAutospacing="1"/>
        <w:rPr>
          <w:rFonts w:ascii="Times New Roman" w:hAnsi="Times New Roman"/>
          <w:sz w:val="24"/>
          <w:szCs w:val="24"/>
        </w:rPr>
      </w:pPr>
      <w:bookmarkStart w:id="39" w:name="substructure-location_c_2"/>
      <w:bookmarkEnd w:id="39"/>
      <w:r>
        <w:rPr>
          <w:rFonts w:ascii="Times New Roman" w:hAnsi="Times New Roman"/>
          <w:sz w:val="24"/>
          <w:szCs w:val="24"/>
        </w:rPr>
        <w:t>(2) Rotation.-A Member of the House of Representatives and a Member of the Senate shall alternately be selected as the Chairperson of the Board.</w:t>
      </w:r>
    </w:p>
    <w:p w:rsidR="006A11B4" w:rsidRDefault="006A11B4" w:rsidP="006A11B4">
      <w:pPr>
        <w:spacing w:before="100" w:beforeAutospacing="1" w:after="100" w:afterAutospacing="1"/>
        <w:rPr>
          <w:rFonts w:ascii="Times New Roman" w:hAnsi="Times New Roman"/>
          <w:sz w:val="24"/>
          <w:szCs w:val="24"/>
        </w:rPr>
      </w:pPr>
      <w:bookmarkStart w:id="40" w:name="substructure-location_c_3"/>
      <w:bookmarkEnd w:id="40"/>
      <w:r>
        <w:rPr>
          <w:rFonts w:ascii="Times New Roman" w:hAnsi="Times New Roman"/>
          <w:sz w:val="24"/>
          <w:szCs w:val="24"/>
        </w:rPr>
        <w:lastRenderedPageBreak/>
        <w:t>(3) Term.-An individual may not serve as Chairperson for consecutive terms.</w:t>
      </w:r>
    </w:p>
    <w:p w:rsidR="006A11B4" w:rsidRDefault="006A11B4" w:rsidP="006A11B4">
      <w:pPr>
        <w:rPr>
          <w:rFonts w:ascii="Times New Roman" w:hAnsi="Times New Roman"/>
          <w:sz w:val="24"/>
          <w:szCs w:val="24"/>
        </w:rPr>
      </w:pPr>
      <w:bookmarkStart w:id="41" w:name="substructure-location_d"/>
      <w:bookmarkEnd w:id="41"/>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 xml:space="preserve">(d) Meetings.- </w:t>
      </w:r>
    </w:p>
    <w:p w:rsidR="006A11B4" w:rsidRDefault="006A11B4" w:rsidP="006A11B4">
      <w:pPr>
        <w:spacing w:before="100" w:beforeAutospacing="1" w:after="100" w:afterAutospacing="1"/>
        <w:rPr>
          <w:rFonts w:ascii="Times New Roman" w:hAnsi="Times New Roman"/>
          <w:sz w:val="24"/>
          <w:szCs w:val="24"/>
        </w:rPr>
      </w:pPr>
      <w:bookmarkStart w:id="42" w:name="substructure-location_d_1"/>
      <w:bookmarkEnd w:id="42"/>
      <w:r>
        <w:rPr>
          <w:rFonts w:ascii="Times New Roman" w:hAnsi="Times New Roman"/>
          <w:sz w:val="24"/>
          <w:szCs w:val="24"/>
        </w:rPr>
        <w:t>(1) In general.-The Board shall meet as provided for in the Charter adopted under paragraph (2</w:t>
      </w:r>
      <w:proofErr w:type="gramStart"/>
      <w:r>
        <w:rPr>
          <w:rFonts w:ascii="Times New Roman" w:hAnsi="Times New Roman"/>
          <w:sz w:val="24"/>
          <w:szCs w:val="24"/>
        </w:rPr>
        <w:t>)(</w:t>
      </w:r>
      <w:proofErr w:type="gramEnd"/>
      <w:r>
        <w:rPr>
          <w:rFonts w:ascii="Times New Roman" w:hAnsi="Times New Roman"/>
          <w:sz w:val="24"/>
          <w:szCs w:val="24"/>
        </w:rPr>
        <w:t>B), including at least 1 meeting held at the Academy.</w:t>
      </w:r>
    </w:p>
    <w:p w:rsidR="006A11B4" w:rsidRDefault="006A11B4" w:rsidP="006A11B4">
      <w:pPr>
        <w:spacing w:before="100" w:beforeAutospacing="1" w:after="100" w:afterAutospacing="1"/>
        <w:rPr>
          <w:rFonts w:ascii="Times New Roman" w:hAnsi="Times New Roman"/>
          <w:sz w:val="24"/>
          <w:szCs w:val="24"/>
        </w:rPr>
      </w:pPr>
      <w:bookmarkStart w:id="43" w:name="substructure-location_d_2"/>
      <w:bookmarkEnd w:id="43"/>
      <w:r>
        <w:rPr>
          <w:rFonts w:ascii="Times New Roman" w:hAnsi="Times New Roman"/>
          <w:sz w:val="24"/>
          <w:szCs w:val="24"/>
        </w:rPr>
        <w:t>(2) Chairperson and charter.-The Designated Federal Officer selected under subsection (g</w:t>
      </w:r>
      <w:proofErr w:type="gramStart"/>
      <w:r>
        <w:rPr>
          <w:rFonts w:ascii="Times New Roman" w:hAnsi="Times New Roman"/>
          <w:sz w:val="24"/>
          <w:szCs w:val="24"/>
        </w:rPr>
        <w:t>)(</w:t>
      </w:r>
      <w:proofErr w:type="gramEnd"/>
      <w:r>
        <w:rPr>
          <w:rFonts w:ascii="Times New Roman" w:hAnsi="Times New Roman"/>
          <w:sz w:val="24"/>
          <w:szCs w:val="24"/>
        </w:rPr>
        <w:t>2) shall organize a meeting of the Board for the purposes of-</w:t>
      </w:r>
    </w:p>
    <w:p w:rsidR="006A11B4" w:rsidRDefault="006A11B4" w:rsidP="006A11B4">
      <w:pPr>
        <w:spacing w:before="100" w:beforeAutospacing="1" w:after="100" w:afterAutospacing="1"/>
        <w:rPr>
          <w:rFonts w:ascii="Times New Roman" w:hAnsi="Times New Roman"/>
          <w:sz w:val="24"/>
          <w:szCs w:val="24"/>
        </w:rPr>
      </w:pPr>
      <w:bookmarkStart w:id="44" w:name="substructure-location_d_2_A"/>
      <w:bookmarkEnd w:id="44"/>
      <w:r>
        <w:rPr>
          <w:rFonts w:ascii="Times New Roman" w:hAnsi="Times New Roman"/>
          <w:sz w:val="24"/>
          <w:szCs w:val="24"/>
        </w:rPr>
        <w:t xml:space="preserve">(A) </w:t>
      </w:r>
      <w:proofErr w:type="gramStart"/>
      <w:r>
        <w:rPr>
          <w:rFonts w:ascii="Times New Roman" w:hAnsi="Times New Roman"/>
          <w:sz w:val="24"/>
          <w:szCs w:val="24"/>
        </w:rPr>
        <w:t>selecting</w:t>
      </w:r>
      <w:proofErr w:type="gramEnd"/>
      <w:r>
        <w:rPr>
          <w:rFonts w:ascii="Times New Roman" w:hAnsi="Times New Roman"/>
          <w:sz w:val="24"/>
          <w:szCs w:val="24"/>
        </w:rPr>
        <w:t xml:space="preserve"> a Chairperson under subsection (c); and</w:t>
      </w:r>
    </w:p>
    <w:p w:rsidR="006A11B4" w:rsidRDefault="006A11B4" w:rsidP="006A11B4">
      <w:pPr>
        <w:spacing w:before="100" w:beforeAutospacing="1" w:after="100" w:afterAutospacing="1"/>
        <w:rPr>
          <w:rFonts w:ascii="Times New Roman" w:hAnsi="Times New Roman"/>
          <w:sz w:val="24"/>
          <w:szCs w:val="24"/>
        </w:rPr>
      </w:pPr>
      <w:bookmarkStart w:id="45" w:name="substructure-location_d_2_B"/>
      <w:bookmarkEnd w:id="45"/>
      <w:r>
        <w:rPr>
          <w:rFonts w:ascii="Times New Roman" w:hAnsi="Times New Roman"/>
          <w:sz w:val="24"/>
          <w:szCs w:val="24"/>
        </w:rPr>
        <w:t xml:space="preserve">(B) </w:t>
      </w:r>
      <w:proofErr w:type="gramStart"/>
      <w:r>
        <w:rPr>
          <w:rFonts w:ascii="Times New Roman" w:hAnsi="Times New Roman"/>
          <w:sz w:val="24"/>
          <w:szCs w:val="24"/>
        </w:rPr>
        <w:t>adopting</w:t>
      </w:r>
      <w:proofErr w:type="gramEnd"/>
      <w:r>
        <w:rPr>
          <w:rFonts w:ascii="Times New Roman" w:hAnsi="Times New Roman"/>
          <w:sz w:val="24"/>
          <w:szCs w:val="24"/>
        </w:rPr>
        <w:t xml:space="preserve"> an official Charter for the Board, which shall establish the schedule of meetings of the Board.</w:t>
      </w:r>
    </w:p>
    <w:p w:rsidR="006A11B4" w:rsidRDefault="006A11B4" w:rsidP="006A11B4">
      <w:pPr>
        <w:rPr>
          <w:rFonts w:ascii="Times New Roman" w:hAnsi="Times New Roman"/>
          <w:sz w:val="24"/>
          <w:szCs w:val="24"/>
        </w:rPr>
      </w:pPr>
      <w:bookmarkStart w:id="46" w:name="substructure-location_e"/>
      <w:bookmarkEnd w:id="46"/>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 xml:space="preserve">(e) Visiting the Academy.- </w:t>
      </w:r>
    </w:p>
    <w:p w:rsidR="006A11B4" w:rsidRDefault="006A11B4" w:rsidP="006A11B4">
      <w:pPr>
        <w:spacing w:before="100" w:beforeAutospacing="1" w:after="100" w:afterAutospacing="1"/>
        <w:rPr>
          <w:rFonts w:ascii="Times New Roman" w:hAnsi="Times New Roman"/>
          <w:sz w:val="24"/>
          <w:szCs w:val="24"/>
        </w:rPr>
      </w:pPr>
      <w:bookmarkStart w:id="47" w:name="substructure-location_e_1"/>
      <w:bookmarkEnd w:id="47"/>
      <w:r>
        <w:rPr>
          <w:rFonts w:ascii="Times New Roman" w:hAnsi="Times New Roman"/>
          <w:sz w:val="24"/>
          <w:szCs w:val="24"/>
        </w:rPr>
        <w:t>(1) Annual visit.-The Board shall visit the Academy annually on a date selected by the Board, in consultation with the Secretary of Transportation and the Superintendent of the Academy.</w:t>
      </w:r>
    </w:p>
    <w:p w:rsidR="006A11B4" w:rsidRDefault="006A11B4" w:rsidP="006A11B4">
      <w:pPr>
        <w:spacing w:before="100" w:beforeAutospacing="1" w:after="100" w:afterAutospacing="1"/>
        <w:rPr>
          <w:rFonts w:ascii="Times New Roman" w:hAnsi="Times New Roman"/>
          <w:sz w:val="24"/>
          <w:szCs w:val="24"/>
        </w:rPr>
      </w:pPr>
      <w:bookmarkStart w:id="48" w:name="substructure-location_e_2"/>
      <w:bookmarkEnd w:id="48"/>
      <w:r>
        <w:rPr>
          <w:rFonts w:ascii="Times New Roman" w:hAnsi="Times New Roman"/>
          <w:sz w:val="24"/>
          <w:szCs w:val="24"/>
        </w:rPr>
        <w:t>(2) Other visits.-In cooperation with the Superintendent, the Board or its members may make other visits to the Academy in connection with the duties of the Board.</w:t>
      </w:r>
    </w:p>
    <w:p w:rsidR="006A11B4" w:rsidRDefault="006A11B4" w:rsidP="006A11B4">
      <w:pPr>
        <w:spacing w:before="100" w:beforeAutospacing="1" w:after="100" w:afterAutospacing="1"/>
        <w:rPr>
          <w:rFonts w:ascii="Times New Roman" w:hAnsi="Times New Roman"/>
          <w:sz w:val="24"/>
          <w:szCs w:val="24"/>
        </w:rPr>
      </w:pPr>
      <w:bookmarkStart w:id="49" w:name="substructure-location_e_3"/>
      <w:bookmarkEnd w:id="49"/>
      <w:r>
        <w:rPr>
          <w:rFonts w:ascii="Times New Roman" w:hAnsi="Times New Roman"/>
          <w:sz w:val="24"/>
          <w:szCs w:val="24"/>
        </w:rPr>
        <w:t>(3) Access.-While visiting the Academy under this subsection, members of the Board shall have reasonable access to the grounds, facilities, midshipmen, faculty, staff, and other personnel of the Academy for the purpose of carrying out the duties of the Board.</w:t>
      </w:r>
    </w:p>
    <w:p w:rsidR="006A11B4" w:rsidRDefault="006A11B4" w:rsidP="006A11B4">
      <w:pPr>
        <w:rPr>
          <w:rFonts w:ascii="Times New Roman" w:hAnsi="Times New Roman"/>
          <w:sz w:val="24"/>
          <w:szCs w:val="24"/>
        </w:rPr>
      </w:pPr>
      <w:bookmarkStart w:id="50" w:name="substructure-location_f"/>
      <w:bookmarkEnd w:id="50"/>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(f) Responsibility.-The Board shall inquire into the state of morale and discipline, the curriculum, instruction, physical equipment, fiscal affairs, and academic methods of the Academy, and other matters relating to the Academy that the Board decides to consider.</w:t>
      </w:r>
    </w:p>
    <w:p w:rsidR="006A11B4" w:rsidRDefault="006A11B4" w:rsidP="006A11B4">
      <w:pPr>
        <w:spacing w:before="100" w:beforeAutospacing="1" w:after="100" w:afterAutospacing="1"/>
        <w:rPr>
          <w:rFonts w:ascii="Times New Roman" w:hAnsi="Times New Roman"/>
          <w:sz w:val="24"/>
          <w:szCs w:val="24"/>
        </w:rPr>
      </w:pPr>
      <w:bookmarkStart w:id="51" w:name="substructure-location_g"/>
      <w:bookmarkEnd w:id="51"/>
      <w:r>
        <w:rPr>
          <w:rFonts w:ascii="Times New Roman" w:hAnsi="Times New Roman"/>
          <w:sz w:val="24"/>
          <w:szCs w:val="24"/>
        </w:rPr>
        <w:t>(g) Department of Transportation Support.-The Secretary of Transportation shall-</w:t>
      </w:r>
    </w:p>
    <w:p w:rsidR="006A11B4" w:rsidRDefault="006A11B4" w:rsidP="006A11B4">
      <w:pPr>
        <w:spacing w:before="100" w:beforeAutospacing="1" w:after="100" w:afterAutospacing="1"/>
        <w:rPr>
          <w:rFonts w:ascii="Times New Roman" w:hAnsi="Times New Roman"/>
          <w:sz w:val="24"/>
          <w:szCs w:val="24"/>
        </w:rPr>
      </w:pPr>
      <w:bookmarkStart w:id="52" w:name="substructure-location_g_1"/>
      <w:bookmarkEnd w:id="52"/>
      <w:r>
        <w:rPr>
          <w:rFonts w:ascii="Times New Roman" w:hAnsi="Times New Roman"/>
          <w:sz w:val="24"/>
          <w:szCs w:val="24"/>
        </w:rPr>
        <w:t xml:space="preserve">(1) </w:t>
      </w:r>
      <w:proofErr w:type="gramStart"/>
      <w:r>
        <w:rPr>
          <w:rFonts w:ascii="Times New Roman" w:hAnsi="Times New Roman"/>
          <w:sz w:val="24"/>
          <w:szCs w:val="24"/>
        </w:rPr>
        <w:t>provide</w:t>
      </w:r>
      <w:proofErr w:type="gramEnd"/>
      <w:r>
        <w:rPr>
          <w:rFonts w:ascii="Times New Roman" w:hAnsi="Times New Roman"/>
          <w:sz w:val="24"/>
          <w:szCs w:val="24"/>
        </w:rPr>
        <w:t xml:space="preserve"> support as deemed necessary by the Board for the performance of the Board's functions;</w:t>
      </w:r>
    </w:p>
    <w:p w:rsidR="006A11B4" w:rsidRDefault="006A11B4" w:rsidP="006A11B4">
      <w:pPr>
        <w:spacing w:before="100" w:beforeAutospacing="1" w:after="100" w:afterAutospacing="1"/>
        <w:rPr>
          <w:rFonts w:ascii="Times New Roman" w:hAnsi="Times New Roman"/>
          <w:sz w:val="24"/>
          <w:szCs w:val="24"/>
        </w:rPr>
      </w:pPr>
      <w:bookmarkStart w:id="53" w:name="substructure-location_g_2"/>
      <w:bookmarkEnd w:id="53"/>
      <w:r>
        <w:rPr>
          <w:rFonts w:ascii="Times New Roman" w:hAnsi="Times New Roman"/>
          <w:sz w:val="24"/>
          <w:szCs w:val="24"/>
        </w:rPr>
        <w:lastRenderedPageBreak/>
        <w:t xml:space="preserve">(2) </w:t>
      </w:r>
      <w:proofErr w:type="gramStart"/>
      <w:r>
        <w:rPr>
          <w:rFonts w:ascii="Times New Roman" w:hAnsi="Times New Roman"/>
          <w:sz w:val="24"/>
          <w:szCs w:val="24"/>
        </w:rPr>
        <w:t>select</w:t>
      </w:r>
      <w:proofErr w:type="gramEnd"/>
      <w:r>
        <w:rPr>
          <w:rFonts w:ascii="Times New Roman" w:hAnsi="Times New Roman"/>
          <w:sz w:val="24"/>
          <w:szCs w:val="24"/>
        </w:rPr>
        <w:t xml:space="preserve"> a Designated Federal Officer to support the performance of the Board's functions; and</w:t>
      </w:r>
    </w:p>
    <w:p w:rsidR="006A11B4" w:rsidRDefault="006A11B4" w:rsidP="006A11B4">
      <w:pPr>
        <w:spacing w:before="100" w:beforeAutospacing="1" w:after="100" w:afterAutospacing="1"/>
        <w:rPr>
          <w:rFonts w:ascii="Times New Roman" w:hAnsi="Times New Roman"/>
          <w:sz w:val="24"/>
          <w:szCs w:val="24"/>
        </w:rPr>
      </w:pPr>
      <w:bookmarkStart w:id="54" w:name="substructure-location_g_3"/>
      <w:bookmarkEnd w:id="54"/>
      <w:r>
        <w:rPr>
          <w:rFonts w:ascii="Times New Roman" w:hAnsi="Times New Roman"/>
          <w:sz w:val="24"/>
          <w:szCs w:val="24"/>
        </w:rPr>
        <w:t xml:space="preserve">(3) </w:t>
      </w:r>
      <w:proofErr w:type="gramStart"/>
      <w:r>
        <w:rPr>
          <w:rFonts w:ascii="Times New Roman" w:hAnsi="Times New Roman"/>
          <w:sz w:val="24"/>
          <w:szCs w:val="24"/>
        </w:rPr>
        <w:t>in</w:t>
      </w:r>
      <w:proofErr w:type="gramEnd"/>
      <w:r>
        <w:rPr>
          <w:rFonts w:ascii="Times New Roman" w:hAnsi="Times New Roman"/>
          <w:sz w:val="24"/>
          <w:szCs w:val="24"/>
        </w:rPr>
        <w:t xml:space="preserve"> cooperation with the Maritime Administrator and the Superintendent of the Academy, advise the Board of any institutional issues, consistent with applicable laws concerning the disclosure of information.</w:t>
      </w:r>
    </w:p>
    <w:p w:rsidR="006A11B4" w:rsidRDefault="006A11B4" w:rsidP="006A11B4">
      <w:pPr>
        <w:rPr>
          <w:rFonts w:ascii="Times New Roman" w:hAnsi="Times New Roman"/>
          <w:sz w:val="24"/>
          <w:szCs w:val="24"/>
        </w:rPr>
      </w:pPr>
      <w:bookmarkStart w:id="55" w:name="substructure-location_h"/>
      <w:bookmarkEnd w:id="55"/>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(h) Staff.-Each of the chairman of the Committee on Commerce, Science, and Transportation of the Senate and the chairman of the Committee on Armed Services of the House of Representatives may designate staff members of such Committee to serve, without additional reimbursement (except as provided in subsection (</w:t>
      </w:r>
      <w:proofErr w:type="spellStart"/>
      <w:r>
        <w:rPr>
          <w:rFonts w:ascii="Times New Roman" w:hAnsi="Times New Roman"/>
          <w:sz w:val="24"/>
          <w:szCs w:val="24"/>
        </w:rPr>
        <w:t>i</w:t>
      </w:r>
      <w:proofErr w:type="spellEnd"/>
      <w:r>
        <w:rPr>
          <w:rFonts w:ascii="Times New Roman" w:hAnsi="Times New Roman"/>
          <w:sz w:val="24"/>
          <w:szCs w:val="24"/>
        </w:rPr>
        <w:t>)), as staff for the Board.</w:t>
      </w:r>
    </w:p>
    <w:p w:rsidR="006A11B4" w:rsidRDefault="006A11B4" w:rsidP="006A11B4">
      <w:pPr>
        <w:spacing w:before="100" w:beforeAutospacing="1" w:after="100" w:afterAutospacing="1"/>
        <w:rPr>
          <w:rFonts w:ascii="Times New Roman" w:hAnsi="Times New Roman"/>
          <w:sz w:val="24"/>
          <w:szCs w:val="24"/>
        </w:rPr>
      </w:pPr>
      <w:bookmarkStart w:id="56" w:name="substructure-location_i"/>
      <w:bookmarkEnd w:id="56"/>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Travel Expenses.-While serving away from his or her home or regular place of business, a member of the Board or a staff member designated under subsection (h) shall be allowed travel expenses, including per diem in lieu of subsistence, as authorized under section 5703 of title 5, United States Code.</w:t>
      </w:r>
    </w:p>
    <w:p w:rsidR="006A11B4" w:rsidRDefault="006A11B4" w:rsidP="006A11B4">
      <w:pPr>
        <w:spacing w:before="100" w:beforeAutospacing="1" w:after="100" w:afterAutospacing="1"/>
        <w:rPr>
          <w:rFonts w:ascii="Times New Roman" w:hAnsi="Times New Roman"/>
          <w:sz w:val="24"/>
          <w:szCs w:val="24"/>
        </w:rPr>
      </w:pPr>
      <w:bookmarkStart w:id="57" w:name="substructure-location_j"/>
      <w:bookmarkEnd w:id="57"/>
      <w:r>
        <w:rPr>
          <w:rFonts w:ascii="Times New Roman" w:hAnsi="Times New Roman"/>
          <w:sz w:val="24"/>
          <w:szCs w:val="24"/>
        </w:rPr>
        <w:t xml:space="preserve">(j) Reports.- </w:t>
      </w:r>
    </w:p>
    <w:p w:rsidR="006A11B4" w:rsidRDefault="006A11B4" w:rsidP="006A11B4">
      <w:pPr>
        <w:spacing w:before="100" w:beforeAutospacing="1" w:after="100" w:afterAutospacing="1"/>
        <w:rPr>
          <w:rFonts w:ascii="Times New Roman" w:hAnsi="Times New Roman"/>
          <w:sz w:val="24"/>
          <w:szCs w:val="24"/>
        </w:rPr>
      </w:pPr>
      <w:bookmarkStart w:id="58" w:name="substructure-location_j_1"/>
      <w:bookmarkEnd w:id="58"/>
      <w:r>
        <w:rPr>
          <w:rFonts w:ascii="Times New Roman" w:hAnsi="Times New Roman"/>
          <w:sz w:val="24"/>
          <w:szCs w:val="24"/>
        </w:rPr>
        <w:t>(1) Annual report.-Not later than 60 days after each annual visit required under subsection (e)(1), the Board shall submit to the President a written report of its actions, views, and recommendations pertaining to the Academy.</w:t>
      </w:r>
    </w:p>
    <w:p w:rsidR="006A11B4" w:rsidRDefault="006A11B4" w:rsidP="006A11B4">
      <w:pPr>
        <w:spacing w:before="100" w:beforeAutospacing="1" w:after="100" w:afterAutospacing="1"/>
        <w:rPr>
          <w:rFonts w:ascii="Times New Roman" w:hAnsi="Times New Roman"/>
          <w:sz w:val="24"/>
          <w:szCs w:val="24"/>
        </w:rPr>
      </w:pPr>
      <w:bookmarkStart w:id="59" w:name="substructure-location_j_2"/>
      <w:bookmarkEnd w:id="59"/>
      <w:r>
        <w:rPr>
          <w:rFonts w:ascii="Times New Roman" w:hAnsi="Times New Roman"/>
          <w:sz w:val="24"/>
          <w:szCs w:val="24"/>
        </w:rPr>
        <w:t>(2) Other reports.-If the members of the Board visit the Academy under subsection (e</w:t>
      </w:r>
      <w:proofErr w:type="gramStart"/>
      <w:r>
        <w:rPr>
          <w:rFonts w:ascii="Times New Roman" w:hAnsi="Times New Roman"/>
          <w:sz w:val="24"/>
          <w:szCs w:val="24"/>
        </w:rPr>
        <w:t>)(</w:t>
      </w:r>
      <w:proofErr w:type="gramEnd"/>
      <w:r>
        <w:rPr>
          <w:rFonts w:ascii="Times New Roman" w:hAnsi="Times New Roman"/>
          <w:sz w:val="24"/>
          <w:szCs w:val="24"/>
        </w:rPr>
        <w:t>2), the Board may-</w:t>
      </w:r>
    </w:p>
    <w:p w:rsidR="006A11B4" w:rsidRDefault="006A11B4" w:rsidP="006A11B4">
      <w:pPr>
        <w:spacing w:before="100" w:beforeAutospacing="1" w:after="100" w:afterAutospacing="1"/>
        <w:rPr>
          <w:rFonts w:ascii="Times New Roman" w:hAnsi="Times New Roman"/>
          <w:sz w:val="24"/>
          <w:szCs w:val="24"/>
        </w:rPr>
      </w:pPr>
      <w:bookmarkStart w:id="60" w:name="substructure-location_j_2_A"/>
      <w:bookmarkEnd w:id="60"/>
      <w:r>
        <w:rPr>
          <w:rFonts w:ascii="Times New Roman" w:hAnsi="Times New Roman"/>
          <w:sz w:val="24"/>
          <w:szCs w:val="24"/>
        </w:rPr>
        <w:t xml:space="preserve">(A) </w:t>
      </w:r>
      <w:proofErr w:type="gramStart"/>
      <w:r>
        <w:rPr>
          <w:rFonts w:ascii="Times New Roman" w:hAnsi="Times New Roman"/>
          <w:sz w:val="24"/>
          <w:szCs w:val="24"/>
        </w:rPr>
        <w:t>prepare</w:t>
      </w:r>
      <w:proofErr w:type="gramEnd"/>
      <w:r>
        <w:rPr>
          <w:rFonts w:ascii="Times New Roman" w:hAnsi="Times New Roman"/>
          <w:sz w:val="24"/>
          <w:szCs w:val="24"/>
        </w:rPr>
        <w:t xml:space="preserve"> a report on such visit; and</w:t>
      </w:r>
    </w:p>
    <w:p w:rsidR="006A11B4" w:rsidRDefault="006A11B4" w:rsidP="006A11B4">
      <w:pPr>
        <w:spacing w:before="100" w:beforeAutospacing="1" w:after="100" w:afterAutospacing="1"/>
        <w:rPr>
          <w:rFonts w:ascii="Times New Roman" w:hAnsi="Times New Roman"/>
          <w:sz w:val="24"/>
          <w:szCs w:val="24"/>
        </w:rPr>
      </w:pPr>
      <w:bookmarkStart w:id="61" w:name="substructure-location_j_2_B"/>
      <w:bookmarkEnd w:id="61"/>
      <w:r>
        <w:rPr>
          <w:rFonts w:ascii="Times New Roman" w:hAnsi="Times New Roman"/>
          <w:sz w:val="24"/>
          <w:szCs w:val="24"/>
        </w:rPr>
        <w:t xml:space="preserve">(B) </w:t>
      </w:r>
      <w:proofErr w:type="gramStart"/>
      <w:r>
        <w:rPr>
          <w:rFonts w:ascii="Times New Roman" w:hAnsi="Times New Roman"/>
          <w:sz w:val="24"/>
          <w:szCs w:val="24"/>
        </w:rPr>
        <w:t>if</w:t>
      </w:r>
      <w:proofErr w:type="gramEnd"/>
      <w:r>
        <w:rPr>
          <w:rFonts w:ascii="Times New Roman" w:hAnsi="Times New Roman"/>
          <w:sz w:val="24"/>
          <w:szCs w:val="24"/>
        </w:rPr>
        <w:t xml:space="preserve"> approved by a majority of the members of the Board, submit such report to the President not later than 60 days after the date of the approval.</w:t>
      </w:r>
    </w:p>
    <w:p w:rsidR="006A11B4" w:rsidRDefault="006A11B4" w:rsidP="006A11B4">
      <w:pPr>
        <w:rPr>
          <w:rFonts w:ascii="Times New Roman" w:hAnsi="Times New Roman"/>
          <w:sz w:val="24"/>
          <w:szCs w:val="24"/>
        </w:rPr>
      </w:pPr>
      <w:bookmarkStart w:id="62" w:name="substructure-location_j_3"/>
      <w:bookmarkEnd w:id="62"/>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t>(3) Advisors.-The Board may call in advisers-</w:t>
      </w:r>
    </w:p>
    <w:p w:rsidR="006A11B4" w:rsidRDefault="006A11B4" w:rsidP="006A11B4">
      <w:pPr>
        <w:spacing w:before="100" w:beforeAutospacing="1" w:after="100" w:afterAutospacing="1"/>
        <w:rPr>
          <w:rFonts w:ascii="Times New Roman" w:hAnsi="Times New Roman"/>
          <w:sz w:val="24"/>
          <w:szCs w:val="24"/>
        </w:rPr>
      </w:pPr>
      <w:bookmarkStart w:id="63" w:name="substructure-location_j_3_A"/>
      <w:bookmarkEnd w:id="63"/>
      <w:r>
        <w:rPr>
          <w:rFonts w:ascii="Times New Roman" w:hAnsi="Times New Roman"/>
          <w:sz w:val="24"/>
          <w:szCs w:val="24"/>
        </w:rPr>
        <w:t xml:space="preserve">(A) </w:t>
      </w:r>
      <w:proofErr w:type="gramStart"/>
      <w:r>
        <w:rPr>
          <w:rFonts w:ascii="Times New Roman" w:hAnsi="Times New Roman"/>
          <w:sz w:val="24"/>
          <w:szCs w:val="24"/>
        </w:rPr>
        <w:t>for</w:t>
      </w:r>
      <w:proofErr w:type="gramEnd"/>
      <w:r>
        <w:rPr>
          <w:rFonts w:ascii="Times New Roman" w:hAnsi="Times New Roman"/>
          <w:sz w:val="24"/>
          <w:szCs w:val="24"/>
        </w:rPr>
        <w:t xml:space="preserve"> consultation regarding the execution of the Board's responsibility under subsection (f); or</w:t>
      </w:r>
    </w:p>
    <w:p w:rsidR="006A11B4" w:rsidRDefault="006A11B4" w:rsidP="006A11B4">
      <w:pPr>
        <w:spacing w:before="100" w:beforeAutospacing="1" w:after="100" w:afterAutospacing="1"/>
        <w:rPr>
          <w:rFonts w:ascii="Times New Roman" w:hAnsi="Times New Roman"/>
          <w:sz w:val="24"/>
          <w:szCs w:val="24"/>
        </w:rPr>
      </w:pPr>
      <w:bookmarkStart w:id="64" w:name="substructure-location_j_3_B"/>
      <w:bookmarkEnd w:id="64"/>
      <w:r>
        <w:rPr>
          <w:rFonts w:ascii="Times New Roman" w:hAnsi="Times New Roman"/>
          <w:sz w:val="24"/>
          <w:szCs w:val="24"/>
        </w:rPr>
        <w:t xml:space="preserve">(B) </w:t>
      </w:r>
      <w:proofErr w:type="gramStart"/>
      <w:r>
        <w:rPr>
          <w:rFonts w:ascii="Times New Roman" w:hAnsi="Times New Roman"/>
          <w:sz w:val="24"/>
          <w:szCs w:val="24"/>
        </w:rPr>
        <w:t>to</w:t>
      </w:r>
      <w:proofErr w:type="gramEnd"/>
      <w:r>
        <w:rPr>
          <w:rFonts w:ascii="Times New Roman" w:hAnsi="Times New Roman"/>
          <w:sz w:val="24"/>
          <w:szCs w:val="24"/>
        </w:rPr>
        <w:t xml:space="preserve"> assist in the preparation of a report described in paragraph (1) or (2).</w:t>
      </w:r>
    </w:p>
    <w:p w:rsidR="006A11B4" w:rsidRDefault="006A11B4" w:rsidP="006A11B4">
      <w:pPr>
        <w:rPr>
          <w:rFonts w:ascii="Times New Roman" w:hAnsi="Times New Roman"/>
          <w:sz w:val="24"/>
          <w:szCs w:val="24"/>
        </w:rPr>
      </w:pPr>
      <w:bookmarkStart w:id="65" w:name="substructure-location_j_4"/>
      <w:bookmarkEnd w:id="65"/>
    </w:p>
    <w:p w:rsidR="006A11B4" w:rsidRDefault="006A11B4" w:rsidP="006A11B4">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(4) Submission.-A report submitted to the President under paragraph (1) or (2) shall be concurrently submitted to-</w:t>
      </w:r>
    </w:p>
    <w:p w:rsidR="006A11B4" w:rsidRDefault="006A11B4" w:rsidP="006A11B4">
      <w:pPr>
        <w:spacing w:before="100" w:beforeAutospacing="1" w:after="100" w:afterAutospacing="1"/>
        <w:rPr>
          <w:rFonts w:ascii="Times New Roman" w:hAnsi="Times New Roman"/>
          <w:sz w:val="24"/>
          <w:szCs w:val="24"/>
        </w:rPr>
      </w:pPr>
      <w:bookmarkStart w:id="66" w:name="substructure-location_j_4_A"/>
      <w:bookmarkEnd w:id="66"/>
      <w:r>
        <w:rPr>
          <w:rFonts w:ascii="Times New Roman" w:hAnsi="Times New Roman"/>
          <w:sz w:val="24"/>
          <w:szCs w:val="24"/>
        </w:rPr>
        <w:t xml:space="preserve">(A) </w:t>
      </w:r>
      <w:proofErr w:type="gramStart"/>
      <w:r>
        <w:rPr>
          <w:rFonts w:ascii="Times New Roman" w:hAnsi="Times New Roman"/>
          <w:sz w:val="24"/>
          <w:szCs w:val="24"/>
        </w:rPr>
        <w:t>the</w:t>
      </w:r>
      <w:proofErr w:type="gramEnd"/>
      <w:r>
        <w:rPr>
          <w:rFonts w:ascii="Times New Roman" w:hAnsi="Times New Roman"/>
          <w:sz w:val="24"/>
          <w:szCs w:val="24"/>
        </w:rPr>
        <w:t xml:space="preserve"> Secretary of Transportation;</w:t>
      </w:r>
    </w:p>
    <w:p w:rsidR="006A11B4" w:rsidRDefault="006A11B4" w:rsidP="006A11B4">
      <w:pPr>
        <w:spacing w:before="100" w:beforeAutospacing="1" w:after="100" w:afterAutospacing="1"/>
        <w:rPr>
          <w:rFonts w:ascii="Times New Roman" w:hAnsi="Times New Roman"/>
          <w:sz w:val="24"/>
          <w:szCs w:val="24"/>
        </w:rPr>
      </w:pPr>
      <w:bookmarkStart w:id="67" w:name="substructure-location_j_4_B"/>
      <w:bookmarkEnd w:id="67"/>
      <w:r>
        <w:rPr>
          <w:rFonts w:ascii="Times New Roman" w:hAnsi="Times New Roman"/>
          <w:sz w:val="24"/>
          <w:szCs w:val="24"/>
        </w:rPr>
        <w:t xml:space="preserve">(B) </w:t>
      </w:r>
      <w:proofErr w:type="gramStart"/>
      <w:r>
        <w:rPr>
          <w:rFonts w:ascii="Times New Roman" w:hAnsi="Times New Roman"/>
          <w:sz w:val="24"/>
          <w:szCs w:val="24"/>
        </w:rPr>
        <w:t>the</w:t>
      </w:r>
      <w:proofErr w:type="gramEnd"/>
      <w:r>
        <w:rPr>
          <w:rFonts w:ascii="Times New Roman" w:hAnsi="Times New Roman"/>
          <w:sz w:val="24"/>
          <w:szCs w:val="24"/>
        </w:rPr>
        <w:t xml:space="preserve"> Committee on Commerce, Science, and Transportation of the Senate; and</w:t>
      </w:r>
    </w:p>
    <w:p w:rsidR="006A11B4" w:rsidRDefault="006A11B4" w:rsidP="006A11B4">
      <w:pPr>
        <w:spacing w:before="100" w:beforeAutospacing="1" w:after="100" w:afterAutospacing="1"/>
        <w:rPr>
          <w:rFonts w:ascii="Times New Roman" w:hAnsi="Times New Roman"/>
          <w:sz w:val="24"/>
          <w:szCs w:val="24"/>
        </w:rPr>
      </w:pPr>
      <w:bookmarkStart w:id="68" w:name="substructure-location_j_4_C"/>
      <w:bookmarkEnd w:id="68"/>
      <w:r>
        <w:rPr>
          <w:rFonts w:ascii="Times New Roman" w:hAnsi="Times New Roman"/>
          <w:sz w:val="24"/>
          <w:szCs w:val="24"/>
        </w:rPr>
        <w:t xml:space="preserve">(C) </w:t>
      </w:r>
      <w:proofErr w:type="gramStart"/>
      <w:r>
        <w:rPr>
          <w:rFonts w:ascii="Times New Roman" w:hAnsi="Times New Roman"/>
          <w:sz w:val="24"/>
          <w:szCs w:val="24"/>
        </w:rPr>
        <w:t>the</w:t>
      </w:r>
      <w:proofErr w:type="gramEnd"/>
      <w:r>
        <w:rPr>
          <w:rFonts w:ascii="Times New Roman" w:hAnsi="Times New Roman"/>
          <w:sz w:val="24"/>
          <w:szCs w:val="24"/>
        </w:rPr>
        <w:t xml:space="preserve"> Committee on Armed Services of the House of Representatives.</w:t>
      </w:r>
    </w:p>
    <w:p w:rsidR="006A11B4" w:rsidRDefault="006A11B4" w:rsidP="006A11B4">
      <w:pPr>
        <w:rPr>
          <w:rFonts w:ascii="Calibri" w:hAnsi="Calibri"/>
          <w:color w:val="1F497D"/>
        </w:rPr>
      </w:pPr>
    </w:p>
    <w:p w:rsidR="00290B40" w:rsidRPr="0064276A" w:rsidRDefault="00290B40" w:rsidP="0064276A"/>
    <w:sectPr w:rsidR="00290B40" w:rsidRPr="00642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81"/>
    <w:rsid w:val="00021104"/>
    <w:rsid w:val="00290B40"/>
    <w:rsid w:val="00392395"/>
    <w:rsid w:val="003C3481"/>
    <w:rsid w:val="0064276A"/>
    <w:rsid w:val="006A11B4"/>
    <w:rsid w:val="00812FE7"/>
    <w:rsid w:val="00EC2F42"/>
    <w:rsid w:val="00EE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4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2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PreformattedChar">
    <w:name w:val="HTML Preformatted Char"/>
    <w:basedOn w:val="DefaultParagraphFont"/>
    <w:link w:val="HTMLPreformatted"/>
    <w:uiPriority w:val="99"/>
    <w:semiHidden/>
    <w:rsid w:val="00EC2F42"/>
    <w:rPr>
      <w:rFonts w:ascii="Courier New" w:hAnsi="Courier New" w:cs="Courier New"/>
      <w:sz w:val="24"/>
      <w:szCs w:val="24"/>
    </w:rPr>
  </w:style>
  <w:style w:type="character" w:styleId="Hyperlink">
    <w:name w:val="Hyperlink"/>
    <w:basedOn w:val="DefaultParagraphFont"/>
    <w:uiPriority w:val="99"/>
    <w:unhideWhenUsed/>
    <w:rsid w:val="00EE63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4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2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PreformattedChar">
    <w:name w:val="HTML Preformatted Char"/>
    <w:basedOn w:val="DefaultParagraphFont"/>
    <w:link w:val="HTMLPreformatted"/>
    <w:uiPriority w:val="99"/>
    <w:semiHidden/>
    <w:rsid w:val="00EC2F42"/>
    <w:rPr>
      <w:rFonts w:ascii="Courier New" w:hAnsi="Courier New" w:cs="Courier New"/>
      <w:sz w:val="24"/>
      <w:szCs w:val="24"/>
    </w:rPr>
  </w:style>
  <w:style w:type="character" w:styleId="Hyperlink">
    <w:name w:val="Hyperlink"/>
    <w:basedOn w:val="DefaultParagraphFont"/>
    <w:uiPriority w:val="99"/>
    <w:unhideWhenUsed/>
    <w:rsid w:val="00EE6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7597">
      <w:bodyDiv w:val="1"/>
      <w:marLeft w:val="0"/>
      <w:marRight w:val="0"/>
      <w:marTop w:val="0"/>
      <w:marBottom w:val="0"/>
      <w:divBdr>
        <w:top w:val="none" w:sz="0" w:space="0" w:color="auto"/>
        <w:left w:val="none" w:sz="0" w:space="0" w:color="auto"/>
        <w:bottom w:val="none" w:sz="0" w:space="0" w:color="auto"/>
        <w:right w:val="none" w:sz="0" w:space="0" w:color="auto"/>
      </w:divBdr>
    </w:div>
    <w:div w:id="1012682561">
      <w:bodyDiv w:val="1"/>
      <w:marLeft w:val="0"/>
      <w:marRight w:val="0"/>
      <w:marTop w:val="0"/>
      <w:marBottom w:val="0"/>
      <w:divBdr>
        <w:top w:val="none" w:sz="0" w:space="0" w:color="auto"/>
        <w:left w:val="none" w:sz="0" w:space="0" w:color="auto"/>
        <w:bottom w:val="none" w:sz="0" w:space="0" w:color="auto"/>
        <w:right w:val="none" w:sz="0" w:space="0" w:color="auto"/>
      </w:divBdr>
      <w:divsChild>
        <w:div w:id="664170015">
          <w:marLeft w:val="0"/>
          <w:marRight w:val="0"/>
          <w:marTop w:val="0"/>
          <w:marBottom w:val="0"/>
          <w:divBdr>
            <w:top w:val="none" w:sz="0" w:space="0" w:color="auto"/>
            <w:left w:val="none" w:sz="0" w:space="0" w:color="auto"/>
            <w:bottom w:val="none" w:sz="0" w:space="0" w:color="auto"/>
            <w:right w:val="none" w:sz="0" w:space="0" w:color="auto"/>
          </w:divBdr>
          <w:divsChild>
            <w:div w:id="923688704">
              <w:marLeft w:val="0"/>
              <w:marRight w:val="0"/>
              <w:marTop w:val="0"/>
              <w:marBottom w:val="0"/>
              <w:divBdr>
                <w:top w:val="none" w:sz="0" w:space="0" w:color="auto"/>
                <w:left w:val="none" w:sz="0" w:space="0" w:color="auto"/>
                <w:bottom w:val="none" w:sz="0" w:space="0" w:color="auto"/>
                <w:right w:val="none" w:sz="0" w:space="0" w:color="auto"/>
              </w:divBdr>
              <w:divsChild>
                <w:div w:id="1910267859">
                  <w:marLeft w:val="0"/>
                  <w:marRight w:val="0"/>
                  <w:marTop w:val="0"/>
                  <w:marBottom w:val="0"/>
                  <w:divBdr>
                    <w:top w:val="none" w:sz="0" w:space="0" w:color="auto"/>
                    <w:left w:val="none" w:sz="0" w:space="0" w:color="auto"/>
                    <w:bottom w:val="none" w:sz="0" w:space="0" w:color="auto"/>
                    <w:right w:val="none" w:sz="0" w:space="0" w:color="auto"/>
                  </w:divBdr>
                  <w:divsChild>
                    <w:div w:id="922684763">
                      <w:marLeft w:val="0"/>
                      <w:marRight w:val="0"/>
                      <w:marTop w:val="0"/>
                      <w:marBottom w:val="0"/>
                      <w:divBdr>
                        <w:top w:val="none" w:sz="0" w:space="0" w:color="auto"/>
                        <w:left w:val="none" w:sz="0" w:space="0" w:color="auto"/>
                        <w:bottom w:val="none" w:sz="0" w:space="0" w:color="auto"/>
                        <w:right w:val="none" w:sz="0" w:space="0" w:color="auto"/>
                      </w:divBdr>
                      <w:divsChild>
                        <w:div w:id="618679756">
                          <w:marLeft w:val="0"/>
                          <w:marRight w:val="0"/>
                          <w:marTop w:val="0"/>
                          <w:marBottom w:val="0"/>
                          <w:divBdr>
                            <w:top w:val="none" w:sz="0" w:space="0" w:color="auto"/>
                            <w:left w:val="none" w:sz="0" w:space="0" w:color="auto"/>
                            <w:bottom w:val="none" w:sz="0" w:space="0" w:color="auto"/>
                            <w:right w:val="none" w:sz="0" w:space="0" w:color="auto"/>
                          </w:divBdr>
                          <w:divsChild>
                            <w:div w:id="1713461278">
                              <w:marLeft w:val="0"/>
                              <w:marRight w:val="0"/>
                              <w:marTop w:val="0"/>
                              <w:marBottom w:val="0"/>
                              <w:divBdr>
                                <w:top w:val="none" w:sz="0" w:space="0" w:color="auto"/>
                                <w:left w:val="none" w:sz="0" w:space="0" w:color="auto"/>
                                <w:bottom w:val="none" w:sz="0" w:space="0" w:color="auto"/>
                                <w:right w:val="none" w:sz="0" w:space="0" w:color="auto"/>
                              </w:divBdr>
                              <w:divsChild>
                                <w:div w:id="1291939547">
                                  <w:marLeft w:val="0"/>
                                  <w:marRight w:val="0"/>
                                  <w:marTop w:val="0"/>
                                  <w:marBottom w:val="0"/>
                                  <w:divBdr>
                                    <w:top w:val="none" w:sz="0" w:space="0" w:color="auto"/>
                                    <w:left w:val="none" w:sz="0" w:space="0" w:color="auto"/>
                                    <w:bottom w:val="none" w:sz="0" w:space="0" w:color="auto"/>
                                    <w:right w:val="none" w:sz="0" w:space="0" w:color="auto"/>
                                  </w:divBdr>
                                  <w:divsChild>
                                    <w:div w:id="3545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2015-08-21T20:38:00Z</dcterms:created>
  <dcterms:modified xsi:type="dcterms:W3CDTF">2015-08-21T20:38:00Z</dcterms:modified>
</cp:coreProperties>
</file>